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91CC1" w14:textId="1624D301" w:rsidR="004F1DE4" w:rsidRDefault="00A559B4" w:rsidP="004F1DE4">
      <w:pPr>
        <w:pBdr>
          <w:bottom w:val="single" w:sz="12" w:space="1" w:color="auto"/>
        </w:pBdr>
        <w:tabs>
          <w:tab w:val="left" w:pos="426"/>
        </w:tabs>
        <w:jc w:val="center"/>
        <w:rPr>
          <w:b/>
          <w:szCs w:val="22"/>
          <w:lang w:val="es-MX"/>
        </w:rPr>
      </w:pPr>
      <w:r>
        <w:rPr>
          <w:b/>
          <w:szCs w:val="22"/>
          <w:lang w:val="es-MX"/>
        </w:rPr>
        <w:t>Doceava</w:t>
      </w:r>
      <w:r w:rsidR="00F45185">
        <w:rPr>
          <w:b/>
          <w:szCs w:val="22"/>
          <w:lang w:val="es-MX"/>
        </w:rPr>
        <w:t xml:space="preserve"> </w:t>
      </w:r>
      <w:r w:rsidR="004F1DE4" w:rsidRPr="004F1DE4">
        <w:rPr>
          <w:b/>
          <w:szCs w:val="22"/>
          <w:lang w:val="es-MX"/>
        </w:rPr>
        <w:t>Bitácora de cambios</w:t>
      </w:r>
      <w:r w:rsidR="00F45185">
        <w:rPr>
          <w:b/>
          <w:szCs w:val="22"/>
          <w:lang w:val="es-MX"/>
        </w:rPr>
        <w:t xml:space="preserve"> </w:t>
      </w:r>
      <w:r w:rsidR="004F1DE4" w:rsidRPr="004F1DE4">
        <w:rPr>
          <w:b/>
          <w:szCs w:val="22"/>
          <w:lang w:val="es-MX"/>
        </w:rPr>
        <w:t>del Marco Contable</w:t>
      </w:r>
      <w:r w:rsidR="00991A4F">
        <w:rPr>
          <w:b/>
          <w:szCs w:val="22"/>
          <w:lang w:val="es-MX"/>
        </w:rPr>
        <w:t xml:space="preserve"> para </w:t>
      </w:r>
      <w:r w:rsidR="009C1054">
        <w:rPr>
          <w:b/>
          <w:szCs w:val="22"/>
          <w:lang w:val="es-MX"/>
        </w:rPr>
        <w:t>Instituciones Bancarias</w:t>
      </w:r>
      <w:r w:rsidR="00991A4F">
        <w:rPr>
          <w:b/>
          <w:szCs w:val="22"/>
          <w:lang w:val="es-MX"/>
        </w:rPr>
        <w:t xml:space="preserve"> y Financieras</w:t>
      </w:r>
    </w:p>
    <w:p w14:paraId="163C87BC" w14:textId="2B2FF4AA" w:rsidR="009238DE" w:rsidRDefault="009238DE" w:rsidP="004F1DE4">
      <w:pPr>
        <w:tabs>
          <w:tab w:val="left" w:pos="426"/>
        </w:tabs>
        <w:jc w:val="center"/>
        <w:rPr>
          <w:b/>
          <w:szCs w:val="22"/>
          <w:lang w:val="es-MX"/>
        </w:rPr>
      </w:pPr>
    </w:p>
    <w:p w14:paraId="63A65AAA" w14:textId="77777777" w:rsidR="009238DE" w:rsidRDefault="009238DE" w:rsidP="009238DE">
      <w:pPr>
        <w:tabs>
          <w:tab w:val="left" w:pos="426"/>
        </w:tabs>
        <w:jc w:val="center"/>
        <w:rPr>
          <w:b/>
          <w:szCs w:val="22"/>
          <w:lang w:val="es-MX"/>
        </w:rPr>
      </w:pPr>
    </w:p>
    <w:p w14:paraId="7FF123DD" w14:textId="77777777" w:rsidR="009238DE" w:rsidRDefault="009238DE" w:rsidP="009238DE">
      <w:pPr>
        <w:pStyle w:val="Prrafodelista"/>
        <w:numPr>
          <w:ilvl w:val="0"/>
          <w:numId w:val="9"/>
        </w:numPr>
        <w:ind w:left="284" w:hanging="284"/>
        <w:jc w:val="both"/>
        <w:rPr>
          <w:b/>
          <w:szCs w:val="22"/>
          <w:lang w:val="es-MX"/>
        </w:rPr>
      </w:pPr>
      <w:r>
        <w:rPr>
          <w:b/>
          <w:szCs w:val="22"/>
          <w:lang w:val="es-MX"/>
        </w:rPr>
        <w:t>Sección 3 Otras políticas contables y revelaciones, se agrega el párrafo siguiente:</w:t>
      </w:r>
    </w:p>
    <w:p w14:paraId="60F9DC01" w14:textId="77777777" w:rsidR="009238DE" w:rsidRDefault="009238DE" w:rsidP="009238DE">
      <w:pPr>
        <w:pStyle w:val="Prrafodelista"/>
        <w:ind w:left="284"/>
        <w:jc w:val="both"/>
        <w:rPr>
          <w:b/>
          <w:szCs w:val="22"/>
          <w:lang w:val="es-MX"/>
        </w:rPr>
      </w:pPr>
    </w:p>
    <w:p w14:paraId="6C7A02FA" w14:textId="77777777" w:rsidR="009238DE" w:rsidRPr="00AB64E9" w:rsidRDefault="009238DE" w:rsidP="009238DE">
      <w:pPr>
        <w:pStyle w:val="Arial11inciso"/>
        <w:numPr>
          <w:ilvl w:val="0"/>
          <w:numId w:val="0"/>
        </w:numPr>
        <w:ind w:left="432"/>
        <w:jc w:val="both"/>
        <w:rPr>
          <w:rStyle w:val="fontstyle11"/>
          <w:rFonts w:ascii="Arial" w:eastAsia="Times New Roman" w:hAnsi="Arial"/>
          <w:color w:val="auto"/>
          <w:spacing w:val="0"/>
          <w:sz w:val="20"/>
          <w:szCs w:val="20"/>
        </w:rPr>
      </w:pPr>
      <w:r w:rsidRPr="00AB64E9">
        <w:rPr>
          <w:rStyle w:val="fontstyle11"/>
          <w:rFonts w:ascii="Arial" w:eastAsia="Times New Roman" w:hAnsi="Arial"/>
          <w:color w:val="auto"/>
          <w:spacing w:val="0"/>
          <w:sz w:val="20"/>
          <w:szCs w:val="20"/>
        </w:rPr>
        <w:t xml:space="preserve">Compra y venta de activos crediticios </w:t>
      </w:r>
    </w:p>
    <w:p w14:paraId="1FD13140" w14:textId="77777777" w:rsidR="009238DE" w:rsidRPr="00AB64E9" w:rsidRDefault="009238DE" w:rsidP="009238DE">
      <w:pPr>
        <w:pStyle w:val="Arial11inciso"/>
        <w:numPr>
          <w:ilvl w:val="0"/>
          <w:numId w:val="0"/>
        </w:numPr>
        <w:ind w:left="432"/>
        <w:jc w:val="both"/>
        <w:rPr>
          <w:rStyle w:val="fontstyle11"/>
          <w:rFonts w:ascii="Arial" w:eastAsia="Times New Roman" w:hAnsi="Arial"/>
          <w:b w:val="0"/>
          <w:bCs w:val="0"/>
          <w:color w:val="auto"/>
          <w:spacing w:val="0"/>
          <w:sz w:val="20"/>
          <w:szCs w:val="20"/>
        </w:rPr>
      </w:pPr>
      <w:r w:rsidRPr="00AB64E9">
        <w:rPr>
          <w:rStyle w:val="fontstyle11"/>
          <w:rFonts w:ascii="Arial" w:eastAsia="Times New Roman" w:hAnsi="Arial"/>
          <w:b w:val="0"/>
          <w:bCs w:val="0"/>
          <w:color w:val="auto"/>
          <w:spacing w:val="0"/>
          <w:sz w:val="20"/>
          <w:szCs w:val="20"/>
        </w:rPr>
        <w:t>Compra de activos crediticios</w:t>
      </w:r>
    </w:p>
    <w:p w14:paraId="375B249D" w14:textId="77777777" w:rsidR="009238DE" w:rsidRPr="00AB64E9" w:rsidRDefault="009238DE" w:rsidP="009238DE">
      <w:pPr>
        <w:pStyle w:val="Arial11inciso"/>
        <w:numPr>
          <w:ilvl w:val="0"/>
          <w:numId w:val="0"/>
        </w:numPr>
        <w:ind w:left="432"/>
        <w:jc w:val="both"/>
        <w:rPr>
          <w:rStyle w:val="fontstyle11"/>
          <w:rFonts w:ascii="Arial" w:eastAsia="Times New Roman" w:hAnsi="Arial"/>
          <w:b w:val="0"/>
          <w:bCs w:val="0"/>
          <w:color w:val="auto"/>
          <w:spacing w:val="0"/>
          <w:sz w:val="20"/>
          <w:szCs w:val="20"/>
        </w:rPr>
      </w:pPr>
      <w:r w:rsidRPr="00AB64E9">
        <w:rPr>
          <w:rStyle w:val="fontstyle11"/>
          <w:rFonts w:ascii="Arial" w:eastAsia="Times New Roman" w:hAnsi="Arial"/>
          <w:b w:val="0"/>
          <w:bCs w:val="0"/>
          <w:color w:val="auto"/>
          <w:spacing w:val="0"/>
          <w:sz w:val="20"/>
          <w:szCs w:val="20"/>
        </w:rPr>
        <w:t>En caso que el valor razonable de la compra de activos crediticios sea menor que el saldo en libros correspondiente al principal del crédito más los intereses por cobrar, menos la provisión por incobrabilidad de cartera de créditos; la diferencia se debe registrar en una cuenta correctora de activo que se diferirá de forma lineal en un plazo de 5 años o en el plazo del crédito, si fuese menor.</w:t>
      </w:r>
    </w:p>
    <w:p w14:paraId="3E987600" w14:textId="77777777" w:rsidR="009238DE" w:rsidRPr="00AB64E9" w:rsidRDefault="009238DE" w:rsidP="009238DE">
      <w:pPr>
        <w:ind w:left="426"/>
        <w:jc w:val="both"/>
        <w:rPr>
          <w:rStyle w:val="fontstyle11"/>
          <w:rFonts w:ascii="Arial" w:hAnsi="Arial"/>
          <w:b/>
          <w:color w:val="auto"/>
          <w:sz w:val="20"/>
          <w:szCs w:val="20"/>
          <w:u w:val="single"/>
        </w:rPr>
      </w:pPr>
      <w:r w:rsidRPr="00AB64E9">
        <w:rPr>
          <w:rStyle w:val="fontstyle11"/>
          <w:rFonts w:ascii="Arial" w:hAnsi="Arial"/>
          <w:b/>
          <w:color w:val="auto"/>
          <w:sz w:val="20"/>
          <w:szCs w:val="20"/>
          <w:u w:val="single"/>
        </w:rPr>
        <w:t>Suspensión del diferimiento</w:t>
      </w:r>
    </w:p>
    <w:p w14:paraId="79F3A51B" w14:textId="77777777" w:rsidR="009238DE" w:rsidRPr="00AB64E9" w:rsidRDefault="009238DE" w:rsidP="009238DE">
      <w:pPr>
        <w:pStyle w:val="Prrafodelista"/>
        <w:ind w:left="426"/>
        <w:jc w:val="both"/>
        <w:rPr>
          <w:rStyle w:val="fontstyle11"/>
          <w:rFonts w:ascii="Arial" w:hAnsi="Arial"/>
          <w:color w:val="auto"/>
          <w:sz w:val="20"/>
          <w:szCs w:val="20"/>
        </w:rPr>
      </w:pPr>
    </w:p>
    <w:p w14:paraId="1311E51D" w14:textId="77777777" w:rsidR="009238DE" w:rsidRPr="00AB64E9" w:rsidRDefault="009238DE" w:rsidP="009238DE">
      <w:pPr>
        <w:pStyle w:val="Prrafodelista"/>
        <w:ind w:left="426"/>
        <w:jc w:val="both"/>
        <w:rPr>
          <w:rStyle w:val="fontstyle11"/>
          <w:rFonts w:ascii="Arial" w:hAnsi="Arial"/>
          <w:color w:val="auto"/>
          <w:sz w:val="20"/>
          <w:szCs w:val="20"/>
        </w:rPr>
      </w:pPr>
      <w:r w:rsidRPr="00AB64E9">
        <w:rPr>
          <w:rStyle w:val="fontstyle11"/>
          <w:rFonts w:ascii="Arial" w:hAnsi="Arial"/>
          <w:color w:val="auto"/>
          <w:sz w:val="20"/>
          <w:szCs w:val="20"/>
        </w:rPr>
        <w:t>El diferimiento del saldo registrado en la cuenta correctora de activo se suspenderá y se reconocerá como ingresos financieros, en los casos siguientes:</w:t>
      </w:r>
    </w:p>
    <w:p w14:paraId="308F3705" w14:textId="77777777" w:rsidR="009238DE" w:rsidRPr="00AB64E9" w:rsidRDefault="009238DE" w:rsidP="009238DE">
      <w:pPr>
        <w:pStyle w:val="Prrafodelista"/>
        <w:ind w:left="750"/>
        <w:jc w:val="both"/>
        <w:rPr>
          <w:rStyle w:val="fontstyle11"/>
          <w:rFonts w:ascii="Arial" w:hAnsi="Arial"/>
          <w:color w:val="auto"/>
          <w:sz w:val="20"/>
          <w:szCs w:val="20"/>
        </w:rPr>
      </w:pPr>
    </w:p>
    <w:p w14:paraId="013E781D" w14:textId="77777777" w:rsidR="009238DE" w:rsidRPr="00AB64E9" w:rsidRDefault="009238DE" w:rsidP="009238DE">
      <w:pPr>
        <w:pStyle w:val="Prrafodelista"/>
        <w:numPr>
          <w:ilvl w:val="0"/>
          <w:numId w:val="15"/>
        </w:numPr>
        <w:ind w:left="709" w:hanging="283"/>
        <w:jc w:val="both"/>
        <w:rPr>
          <w:rStyle w:val="fontstyle11"/>
          <w:rFonts w:ascii="Arial" w:hAnsi="Arial"/>
          <w:color w:val="auto"/>
          <w:sz w:val="20"/>
          <w:szCs w:val="20"/>
        </w:rPr>
      </w:pPr>
      <w:r w:rsidRPr="00AB64E9">
        <w:rPr>
          <w:rStyle w:val="fontstyle11"/>
          <w:rFonts w:ascii="Arial" w:hAnsi="Arial"/>
          <w:color w:val="auto"/>
          <w:sz w:val="20"/>
          <w:szCs w:val="20"/>
        </w:rPr>
        <w:t>Cuando el crédito sea cancelado antes del vencimiento pactado;</w:t>
      </w:r>
    </w:p>
    <w:p w14:paraId="549293FA" w14:textId="77777777" w:rsidR="009238DE" w:rsidRPr="00AB64E9" w:rsidRDefault="009238DE" w:rsidP="009238DE">
      <w:pPr>
        <w:pStyle w:val="Prrafodelista"/>
        <w:numPr>
          <w:ilvl w:val="0"/>
          <w:numId w:val="15"/>
        </w:numPr>
        <w:ind w:left="709" w:hanging="283"/>
        <w:jc w:val="both"/>
        <w:rPr>
          <w:rStyle w:val="fontstyle11"/>
          <w:rFonts w:ascii="Arial" w:hAnsi="Arial"/>
          <w:color w:val="auto"/>
          <w:sz w:val="20"/>
          <w:szCs w:val="20"/>
        </w:rPr>
      </w:pPr>
      <w:r w:rsidRPr="00AB64E9">
        <w:rPr>
          <w:rStyle w:val="fontstyle11"/>
          <w:rFonts w:ascii="Arial" w:hAnsi="Arial"/>
          <w:color w:val="auto"/>
          <w:sz w:val="20"/>
          <w:szCs w:val="20"/>
        </w:rPr>
        <w:t>Cuando el crédito sea saneado de conformidad con lo establecido en la normativa correspondiente.</w:t>
      </w:r>
    </w:p>
    <w:p w14:paraId="1643B471" w14:textId="77777777" w:rsidR="009238DE" w:rsidRPr="00AB64E9" w:rsidRDefault="009238DE" w:rsidP="009238DE">
      <w:pPr>
        <w:pStyle w:val="Prrafodelista"/>
        <w:numPr>
          <w:ilvl w:val="0"/>
          <w:numId w:val="15"/>
        </w:numPr>
        <w:ind w:left="709" w:hanging="283"/>
        <w:jc w:val="both"/>
        <w:rPr>
          <w:rStyle w:val="fontstyle11"/>
          <w:rFonts w:ascii="Arial" w:hAnsi="Arial"/>
          <w:color w:val="auto"/>
          <w:sz w:val="20"/>
          <w:szCs w:val="20"/>
        </w:rPr>
      </w:pPr>
      <w:r w:rsidRPr="00AB64E9">
        <w:rPr>
          <w:rStyle w:val="fontstyle11"/>
          <w:rFonts w:ascii="Arial" w:hAnsi="Arial"/>
          <w:color w:val="auto"/>
          <w:sz w:val="20"/>
          <w:szCs w:val="20"/>
        </w:rPr>
        <w:t>Cuando el crédito sea cancelado por la adjudicación de bienes.</w:t>
      </w:r>
    </w:p>
    <w:p w14:paraId="3E6E1118" w14:textId="77777777" w:rsidR="009238DE" w:rsidRPr="00AB64E9" w:rsidRDefault="009238DE" w:rsidP="009238DE">
      <w:pPr>
        <w:jc w:val="both"/>
        <w:rPr>
          <w:rStyle w:val="fontstyle11"/>
          <w:rFonts w:ascii="Arial" w:hAnsi="Arial"/>
          <w:color w:val="auto"/>
          <w:sz w:val="20"/>
          <w:szCs w:val="20"/>
        </w:rPr>
      </w:pPr>
    </w:p>
    <w:p w14:paraId="1F92887B" w14:textId="77777777" w:rsidR="009238DE" w:rsidRPr="00AB64E9" w:rsidRDefault="009238DE" w:rsidP="009238DE">
      <w:pPr>
        <w:pStyle w:val="Prrafodelista"/>
        <w:ind w:left="426"/>
        <w:jc w:val="both"/>
        <w:rPr>
          <w:rStyle w:val="fontstyle11"/>
          <w:rFonts w:ascii="Arial" w:hAnsi="Arial"/>
          <w:color w:val="auto"/>
          <w:sz w:val="20"/>
          <w:szCs w:val="20"/>
        </w:rPr>
      </w:pPr>
      <w:r w:rsidRPr="00AB64E9">
        <w:rPr>
          <w:rStyle w:val="fontstyle11"/>
          <w:rFonts w:ascii="Arial" w:hAnsi="Arial"/>
          <w:color w:val="auto"/>
          <w:sz w:val="20"/>
          <w:szCs w:val="20"/>
        </w:rPr>
        <w:t>En el caso que, los préstamos se reclasifiquen a cartera vencida y en cobro judicial, se debe continuar el diferimiento.</w:t>
      </w:r>
    </w:p>
    <w:p w14:paraId="538AAA74" w14:textId="77777777" w:rsidR="009238DE" w:rsidRPr="00AB64E9" w:rsidRDefault="009238DE" w:rsidP="009238DE">
      <w:pPr>
        <w:pStyle w:val="Prrafodelista"/>
        <w:ind w:left="426"/>
        <w:jc w:val="both"/>
        <w:rPr>
          <w:rStyle w:val="fontstyle11"/>
          <w:rFonts w:ascii="Arial" w:hAnsi="Arial"/>
          <w:color w:val="auto"/>
          <w:sz w:val="20"/>
          <w:szCs w:val="20"/>
        </w:rPr>
      </w:pPr>
    </w:p>
    <w:p w14:paraId="09BA00D5" w14:textId="77777777" w:rsidR="009238DE" w:rsidRPr="002E79A2" w:rsidRDefault="009238DE" w:rsidP="009238DE">
      <w:pPr>
        <w:pStyle w:val="Prrafodelista"/>
        <w:ind w:left="284" w:firstLine="142"/>
        <w:jc w:val="both"/>
        <w:rPr>
          <w:b/>
          <w:sz w:val="20"/>
          <w:szCs w:val="20"/>
          <w:lang w:val="es-MX"/>
        </w:rPr>
      </w:pPr>
      <w:r w:rsidRPr="00AB64E9">
        <w:rPr>
          <w:rStyle w:val="fontstyle11"/>
          <w:rFonts w:ascii="Arial" w:hAnsi="Arial"/>
          <w:color w:val="auto"/>
          <w:sz w:val="20"/>
          <w:szCs w:val="20"/>
        </w:rPr>
        <w:t>Ver Modelo contable No. 03 Compra y venta de activos crediticios</w:t>
      </w:r>
    </w:p>
    <w:p w14:paraId="3FBE92F1" w14:textId="77777777" w:rsidR="009238DE" w:rsidRPr="002E79A2" w:rsidRDefault="009238DE" w:rsidP="009238DE">
      <w:pPr>
        <w:pStyle w:val="Prrafodelista"/>
        <w:ind w:left="284"/>
        <w:jc w:val="both"/>
        <w:rPr>
          <w:b/>
          <w:szCs w:val="22"/>
          <w:lang w:val="es-MX"/>
        </w:rPr>
      </w:pPr>
    </w:p>
    <w:p w14:paraId="5CCC6FB4" w14:textId="4984D870" w:rsidR="00C04AF6" w:rsidRDefault="00C04AF6" w:rsidP="00215F24">
      <w:pPr>
        <w:pStyle w:val="Prrafodelista"/>
        <w:numPr>
          <w:ilvl w:val="0"/>
          <w:numId w:val="9"/>
        </w:numPr>
        <w:ind w:left="284" w:hanging="284"/>
        <w:jc w:val="both"/>
        <w:rPr>
          <w:b/>
          <w:szCs w:val="22"/>
          <w:lang w:val="es-MX"/>
        </w:rPr>
      </w:pPr>
      <w:r w:rsidRPr="00C04AF6">
        <w:rPr>
          <w:b/>
          <w:szCs w:val="22"/>
          <w:lang w:val="es-MX"/>
        </w:rPr>
        <w:t>Sección 4 Catálogo, Modelos</w:t>
      </w:r>
      <w:r w:rsidR="007504FF">
        <w:rPr>
          <w:b/>
          <w:szCs w:val="22"/>
          <w:lang w:val="es-MX"/>
        </w:rPr>
        <w:t xml:space="preserve"> de</w:t>
      </w:r>
      <w:r w:rsidRPr="00C04AF6">
        <w:rPr>
          <w:b/>
          <w:szCs w:val="22"/>
          <w:lang w:val="es-MX"/>
        </w:rPr>
        <w:t xml:space="preserve"> </w:t>
      </w:r>
      <w:r w:rsidR="00215F24">
        <w:rPr>
          <w:b/>
          <w:szCs w:val="22"/>
          <w:lang w:val="es-MX"/>
        </w:rPr>
        <w:t>EEFF</w:t>
      </w:r>
      <w:r w:rsidRPr="00C04AF6">
        <w:rPr>
          <w:b/>
          <w:szCs w:val="22"/>
          <w:lang w:val="es-MX"/>
        </w:rPr>
        <w:t>, Agrupaciones y Notas</w:t>
      </w:r>
    </w:p>
    <w:p w14:paraId="23C822AB" w14:textId="77777777" w:rsidR="00A459EC" w:rsidRPr="00E316D7" w:rsidRDefault="00A459EC" w:rsidP="00A459EC">
      <w:pPr>
        <w:pStyle w:val="Prrafodelista"/>
        <w:ind w:left="284"/>
        <w:jc w:val="both"/>
        <w:rPr>
          <w:b/>
          <w:sz w:val="20"/>
          <w:szCs w:val="20"/>
          <w:lang w:val="es-MX"/>
        </w:rPr>
      </w:pPr>
    </w:p>
    <w:p w14:paraId="0D6824B3" w14:textId="0C162509" w:rsidR="004F1DE4" w:rsidRPr="00E316D7" w:rsidRDefault="00177AAE" w:rsidP="00215F24">
      <w:pPr>
        <w:pStyle w:val="Prrafodelista"/>
        <w:numPr>
          <w:ilvl w:val="0"/>
          <w:numId w:val="10"/>
        </w:numPr>
        <w:tabs>
          <w:tab w:val="left" w:pos="284"/>
        </w:tabs>
        <w:ind w:left="567" w:hanging="283"/>
        <w:rPr>
          <w:b/>
          <w:sz w:val="20"/>
          <w:szCs w:val="20"/>
          <w:lang w:val="es-MX"/>
        </w:rPr>
      </w:pPr>
      <w:r w:rsidRPr="00E316D7">
        <w:rPr>
          <w:b/>
          <w:sz w:val="20"/>
          <w:szCs w:val="20"/>
          <w:lang w:val="es-MX"/>
        </w:rPr>
        <w:t>C</w:t>
      </w:r>
      <w:r w:rsidR="00452B5A" w:rsidRPr="00E316D7">
        <w:rPr>
          <w:b/>
          <w:sz w:val="20"/>
          <w:szCs w:val="20"/>
          <w:lang w:val="es-MX"/>
        </w:rPr>
        <w:t>atálogo de cuentas</w:t>
      </w:r>
    </w:p>
    <w:p w14:paraId="49540CCF" w14:textId="6E64AECE" w:rsidR="00C04AF6" w:rsidRDefault="00C04AF6" w:rsidP="00FE603E">
      <w:pPr>
        <w:shd w:val="clear" w:color="auto" w:fill="FFFFFF" w:themeFill="background1"/>
        <w:tabs>
          <w:tab w:val="left" w:pos="284"/>
        </w:tabs>
        <w:rPr>
          <w:b/>
          <w:szCs w:val="22"/>
          <w:lang w:val="es-MX"/>
        </w:rPr>
      </w:pPr>
    </w:p>
    <w:tbl>
      <w:tblPr>
        <w:tblW w:w="9071" w:type="dxa"/>
        <w:tblInd w:w="279" w:type="dxa"/>
        <w:tblBorders>
          <w:top w:val="single" w:sz="4" w:space="0" w:color="auto"/>
          <w:left w:val="single" w:sz="4" w:space="0" w:color="auto"/>
          <w:bottom w:val="single" w:sz="4" w:space="0" w:color="auto"/>
          <w:right w:val="single" w:sz="4" w:space="0" w:color="auto"/>
          <w:insideH w:val="single" w:sz="4" w:space="0" w:color="auto"/>
          <w:insideV w:val="single" w:sz="8" w:space="0" w:color="auto"/>
        </w:tblBorders>
        <w:tblCellMar>
          <w:left w:w="70" w:type="dxa"/>
          <w:right w:w="70" w:type="dxa"/>
        </w:tblCellMar>
        <w:tblLook w:val="04A0" w:firstRow="1" w:lastRow="0" w:firstColumn="1" w:lastColumn="0" w:noHBand="0" w:noVBand="1"/>
      </w:tblPr>
      <w:tblGrid>
        <w:gridCol w:w="1276"/>
        <w:gridCol w:w="4677"/>
        <w:gridCol w:w="3118"/>
      </w:tblGrid>
      <w:tr w:rsidR="00FE603E" w:rsidRPr="00E316D7" w14:paraId="5B34FA16" w14:textId="77777777" w:rsidTr="00FE603E">
        <w:trPr>
          <w:trHeight w:val="260"/>
        </w:trPr>
        <w:tc>
          <w:tcPr>
            <w:tcW w:w="1276" w:type="dxa"/>
            <w:tcBorders>
              <w:right w:val="single" w:sz="4" w:space="0" w:color="auto"/>
            </w:tcBorders>
            <w:shd w:val="clear" w:color="auto" w:fill="auto"/>
            <w:vAlign w:val="center"/>
          </w:tcPr>
          <w:p w14:paraId="7238DED9" w14:textId="63B3B71B" w:rsidR="00FE603E" w:rsidRPr="00E316D7" w:rsidRDefault="00FE603E" w:rsidP="00FE603E">
            <w:pPr>
              <w:shd w:val="clear" w:color="auto" w:fill="FFFFFF" w:themeFill="background1"/>
              <w:jc w:val="center"/>
              <w:rPr>
                <w:b/>
                <w:bCs/>
                <w:sz w:val="16"/>
                <w:szCs w:val="16"/>
                <w:lang w:eastAsia="es-NI"/>
              </w:rPr>
            </w:pPr>
            <w:r w:rsidRPr="00E316D7">
              <w:rPr>
                <w:b/>
                <w:bCs/>
                <w:sz w:val="16"/>
                <w:szCs w:val="16"/>
                <w:lang w:eastAsia="es-NI"/>
              </w:rPr>
              <w:t>CODIGO DE LA CUENTA</w:t>
            </w:r>
          </w:p>
        </w:tc>
        <w:tc>
          <w:tcPr>
            <w:tcW w:w="4677" w:type="dxa"/>
            <w:tcBorders>
              <w:left w:val="single" w:sz="4" w:space="0" w:color="auto"/>
              <w:right w:val="single" w:sz="4" w:space="0" w:color="auto"/>
            </w:tcBorders>
            <w:shd w:val="clear" w:color="auto" w:fill="auto"/>
            <w:noWrap/>
            <w:vAlign w:val="center"/>
          </w:tcPr>
          <w:p w14:paraId="059D9879" w14:textId="77777777" w:rsidR="00BB47CC" w:rsidRDefault="00BB47CC" w:rsidP="00FE603E">
            <w:pPr>
              <w:shd w:val="clear" w:color="auto" w:fill="FFFFFF" w:themeFill="background1"/>
              <w:jc w:val="both"/>
              <w:rPr>
                <w:b/>
                <w:bCs/>
                <w:sz w:val="16"/>
                <w:szCs w:val="16"/>
                <w:lang w:eastAsia="es-NI"/>
              </w:rPr>
            </w:pPr>
          </w:p>
          <w:p w14:paraId="35643028" w14:textId="77777777" w:rsidR="00FE603E" w:rsidRDefault="00FE603E" w:rsidP="00FE603E">
            <w:pPr>
              <w:shd w:val="clear" w:color="auto" w:fill="FFFFFF" w:themeFill="background1"/>
              <w:jc w:val="both"/>
              <w:rPr>
                <w:b/>
                <w:bCs/>
                <w:sz w:val="16"/>
                <w:szCs w:val="16"/>
                <w:lang w:eastAsia="es-NI"/>
              </w:rPr>
            </w:pPr>
            <w:r w:rsidRPr="00E316D7">
              <w:rPr>
                <w:b/>
                <w:bCs/>
                <w:sz w:val="16"/>
                <w:szCs w:val="16"/>
                <w:lang w:eastAsia="es-NI"/>
              </w:rPr>
              <w:t>NOMBRE DE LA CUENTA</w:t>
            </w:r>
          </w:p>
          <w:p w14:paraId="0ACA23FF" w14:textId="09EF1E25" w:rsidR="00BB47CC" w:rsidRPr="00E316D7" w:rsidRDefault="00BB47CC" w:rsidP="00FE603E">
            <w:pPr>
              <w:shd w:val="clear" w:color="auto" w:fill="FFFFFF" w:themeFill="background1"/>
              <w:jc w:val="both"/>
              <w:rPr>
                <w:b/>
                <w:bCs/>
                <w:sz w:val="16"/>
                <w:szCs w:val="16"/>
                <w:lang w:eastAsia="es-NI"/>
              </w:rPr>
            </w:pPr>
          </w:p>
        </w:tc>
        <w:tc>
          <w:tcPr>
            <w:tcW w:w="3118" w:type="dxa"/>
            <w:tcBorders>
              <w:left w:val="single" w:sz="4" w:space="0" w:color="auto"/>
            </w:tcBorders>
            <w:shd w:val="clear" w:color="auto" w:fill="auto"/>
          </w:tcPr>
          <w:p w14:paraId="7ED1998E" w14:textId="77777777" w:rsidR="00BB47CC" w:rsidRDefault="00BB47CC" w:rsidP="00FE603E">
            <w:pPr>
              <w:shd w:val="clear" w:color="auto" w:fill="FFFFFF" w:themeFill="background1"/>
              <w:jc w:val="both"/>
              <w:rPr>
                <w:b/>
                <w:bCs/>
                <w:sz w:val="16"/>
                <w:szCs w:val="16"/>
                <w:lang w:eastAsia="es-NI"/>
              </w:rPr>
            </w:pPr>
          </w:p>
          <w:p w14:paraId="07D3962D" w14:textId="5CFA0654" w:rsidR="00FE603E" w:rsidRPr="00E316D7" w:rsidRDefault="00FE603E" w:rsidP="00FE603E">
            <w:pPr>
              <w:shd w:val="clear" w:color="auto" w:fill="FFFFFF" w:themeFill="background1"/>
              <w:jc w:val="both"/>
              <w:rPr>
                <w:b/>
                <w:bCs/>
                <w:sz w:val="16"/>
                <w:szCs w:val="16"/>
                <w:lang w:eastAsia="es-NI"/>
              </w:rPr>
            </w:pPr>
            <w:r w:rsidRPr="00E316D7">
              <w:rPr>
                <w:b/>
                <w:bCs/>
                <w:sz w:val="16"/>
                <w:szCs w:val="16"/>
                <w:lang w:eastAsia="es-NI"/>
              </w:rPr>
              <w:t>CAMBIOS REALIZADOS</w:t>
            </w:r>
          </w:p>
        </w:tc>
      </w:tr>
      <w:tr w:rsidR="003123B5" w:rsidRPr="00E316D7" w14:paraId="7C6585D2" w14:textId="18847DCE" w:rsidTr="00FE603E">
        <w:trPr>
          <w:trHeight w:val="260"/>
        </w:trPr>
        <w:tc>
          <w:tcPr>
            <w:tcW w:w="1276" w:type="dxa"/>
            <w:tcBorders>
              <w:right w:val="single" w:sz="4" w:space="0" w:color="auto"/>
            </w:tcBorders>
            <w:shd w:val="clear" w:color="auto" w:fill="auto"/>
            <w:vAlign w:val="center"/>
            <w:hideMark/>
          </w:tcPr>
          <w:p w14:paraId="1BFA0354" w14:textId="77777777" w:rsidR="003123B5" w:rsidRPr="00E15CBB" w:rsidRDefault="003123B5" w:rsidP="003123B5">
            <w:pPr>
              <w:jc w:val="center"/>
              <w:rPr>
                <w:b/>
                <w:bCs/>
                <w:sz w:val="16"/>
                <w:szCs w:val="16"/>
                <w:lang w:eastAsia="es-NI"/>
              </w:rPr>
            </w:pPr>
            <w:r w:rsidRPr="00E15CBB">
              <w:rPr>
                <w:b/>
                <w:bCs/>
                <w:sz w:val="16"/>
                <w:szCs w:val="16"/>
                <w:lang w:eastAsia="es-NI"/>
              </w:rPr>
              <w:t>14120000</w:t>
            </w:r>
          </w:p>
        </w:tc>
        <w:tc>
          <w:tcPr>
            <w:tcW w:w="4677" w:type="dxa"/>
            <w:tcBorders>
              <w:left w:val="single" w:sz="4" w:space="0" w:color="auto"/>
              <w:right w:val="single" w:sz="4" w:space="0" w:color="auto"/>
            </w:tcBorders>
            <w:shd w:val="clear" w:color="auto" w:fill="auto"/>
            <w:noWrap/>
            <w:vAlign w:val="center"/>
            <w:hideMark/>
          </w:tcPr>
          <w:p w14:paraId="615E5EBE" w14:textId="3AB3C83B" w:rsidR="003123B5" w:rsidRPr="00E15CBB" w:rsidRDefault="00511818" w:rsidP="003123B5">
            <w:pPr>
              <w:jc w:val="both"/>
              <w:rPr>
                <w:b/>
                <w:bCs/>
                <w:sz w:val="16"/>
                <w:szCs w:val="16"/>
                <w:lang w:eastAsia="es-NI"/>
              </w:rPr>
            </w:pPr>
            <w:r w:rsidRPr="00E15CBB">
              <w:rPr>
                <w:b/>
                <w:bCs/>
                <w:sz w:val="16"/>
                <w:szCs w:val="16"/>
                <w:lang w:eastAsia="es-NI"/>
              </w:rPr>
              <w:t>DIFERIMIENTO</w:t>
            </w:r>
            <w:r w:rsidR="003123B5" w:rsidRPr="00E15CBB">
              <w:rPr>
                <w:b/>
                <w:bCs/>
                <w:sz w:val="16"/>
                <w:szCs w:val="16"/>
                <w:lang w:eastAsia="es-NI"/>
              </w:rPr>
              <w:t xml:space="preserve"> POR COMPRA DE ACTIVOS CREDITICIOS</w:t>
            </w:r>
          </w:p>
        </w:tc>
        <w:tc>
          <w:tcPr>
            <w:tcW w:w="3118" w:type="dxa"/>
            <w:tcBorders>
              <w:left w:val="single" w:sz="4" w:space="0" w:color="auto"/>
            </w:tcBorders>
            <w:shd w:val="clear" w:color="auto" w:fill="auto"/>
          </w:tcPr>
          <w:p w14:paraId="2DDB11CB" w14:textId="188F4B91" w:rsidR="003123B5" w:rsidRPr="00E316D7" w:rsidRDefault="003123B5" w:rsidP="003123B5">
            <w:pPr>
              <w:jc w:val="center"/>
              <w:rPr>
                <w:b/>
                <w:bCs/>
                <w:sz w:val="16"/>
                <w:szCs w:val="16"/>
                <w:lang w:eastAsia="es-NI"/>
              </w:rPr>
            </w:pPr>
          </w:p>
        </w:tc>
      </w:tr>
      <w:tr w:rsidR="003123B5" w:rsidRPr="00E316D7" w14:paraId="3F5152DE" w14:textId="484656F0" w:rsidTr="00FE603E">
        <w:trPr>
          <w:trHeight w:val="260"/>
        </w:trPr>
        <w:tc>
          <w:tcPr>
            <w:tcW w:w="1276" w:type="dxa"/>
            <w:tcBorders>
              <w:right w:val="single" w:sz="4" w:space="0" w:color="auto"/>
            </w:tcBorders>
            <w:shd w:val="clear" w:color="auto" w:fill="auto"/>
            <w:vAlign w:val="center"/>
            <w:hideMark/>
          </w:tcPr>
          <w:p w14:paraId="5DCBD195" w14:textId="77777777" w:rsidR="003123B5" w:rsidRPr="00E316D7" w:rsidRDefault="003123B5" w:rsidP="003123B5">
            <w:pPr>
              <w:jc w:val="center"/>
              <w:rPr>
                <w:sz w:val="16"/>
                <w:szCs w:val="16"/>
                <w:lang w:eastAsia="es-NI"/>
              </w:rPr>
            </w:pPr>
            <w:r w:rsidRPr="00E316D7">
              <w:rPr>
                <w:sz w:val="16"/>
                <w:szCs w:val="16"/>
                <w:lang w:eastAsia="es-NI"/>
              </w:rPr>
              <w:t>14120100</w:t>
            </w:r>
          </w:p>
        </w:tc>
        <w:tc>
          <w:tcPr>
            <w:tcW w:w="4677" w:type="dxa"/>
            <w:tcBorders>
              <w:left w:val="single" w:sz="4" w:space="0" w:color="auto"/>
              <w:right w:val="single" w:sz="4" w:space="0" w:color="auto"/>
            </w:tcBorders>
            <w:shd w:val="clear" w:color="auto" w:fill="auto"/>
            <w:vAlign w:val="center"/>
            <w:hideMark/>
          </w:tcPr>
          <w:p w14:paraId="6F342A8D" w14:textId="3E400C75" w:rsidR="003123B5" w:rsidRPr="00E316D7" w:rsidRDefault="00511818" w:rsidP="003123B5">
            <w:pPr>
              <w:jc w:val="both"/>
              <w:rPr>
                <w:sz w:val="16"/>
                <w:szCs w:val="16"/>
                <w:lang w:eastAsia="es-NI"/>
              </w:rPr>
            </w:pPr>
            <w:r>
              <w:rPr>
                <w:sz w:val="16"/>
                <w:szCs w:val="16"/>
                <w:lang w:eastAsia="es-NI"/>
              </w:rPr>
              <w:t>Diferimiento por compra de</w:t>
            </w:r>
            <w:r w:rsidR="003123B5" w:rsidRPr="00E316D7">
              <w:rPr>
                <w:sz w:val="16"/>
                <w:szCs w:val="16"/>
                <w:lang w:eastAsia="es-NI"/>
              </w:rPr>
              <w:t xml:space="preserve"> Créditos Comerciales</w:t>
            </w:r>
          </w:p>
        </w:tc>
        <w:tc>
          <w:tcPr>
            <w:tcW w:w="3118" w:type="dxa"/>
            <w:vMerge w:val="restart"/>
            <w:tcBorders>
              <w:left w:val="single" w:sz="4" w:space="0" w:color="auto"/>
            </w:tcBorders>
            <w:shd w:val="clear" w:color="auto" w:fill="auto"/>
          </w:tcPr>
          <w:p w14:paraId="4D8205E3" w14:textId="1E154006" w:rsidR="003123B5" w:rsidRPr="00E316D7" w:rsidRDefault="0074211B" w:rsidP="00511818">
            <w:pPr>
              <w:jc w:val="both"/>
              <w:rPr>
                <w:sz w:val="16"/>
                <w:szCs w:val="16"/>
                <w:lang w:eastAsia="es-NI"/>
              </w:rPr>
            </w:pPr>
            <w:r w:rsidRPr="00E316D7">
              <w:rPr>
                <w:sz w:val="16"/>
                <w:szCs w:val="16"/>
                <w:lang w:eastAsia="es-NI"/>
              </w:rPr>
              <w:t>Nueva cuenta</w:t>
            </w:r>
            <w:r w:rsidR="00452B5A" w:rsidRPr="00E316D7">
              <w:rPr>
                <w:sz w:val="16"/>
                <w:szCs w:val="16"/>
                <w:lang w:eastAsia="es-NI"/>
              </w:rPr>
              <w:t xml:space="preserve"> y subcuentas p</w:t>
            </w:r>
            <w:r w:rsidR="003123B5" w:rsidRPr="00E316D7">
              <w:rPr>
                <w:sz w:val="16"/>
                <w:szCs w:val="16"/>
                <w:lang w:eastAsia="es-NI"/>
              </w:rPr>
              <w:t xml:space="preserve">ara </w:t>
            </w:r>
            <w:r w:rsidRPr="00E316D7">
              <w:rPr>
                <w:sz w:val="16"/>
                <w:szCs w:val="16"/>
                <w:lang w:eastAsia="es-NI"/>
              </w:rPr>
              <w:t>el registro del</w:t>
            </w:r>
            <w:r w:rsidR="003123B5" w:rsidRPr="00E316D7">
              <w:rPr>
                <w:sz w:val="16"/>
                <w:szCs w:val="16"/>
                <w:lang w:eastAsia="es-NI"/>
              </w:rPr>
              <w:t xml:space="preserve"> diferimiento por compra de activos crediticios.</w:t>
            </w:r>
          </w:p>
        </w:tc>
      </w:tr>
      <w:tr w:rsidR="003123B5" w:rsidRPr="00E316D7" w14:paraId="3AF3EBB3" w14:textId="1028A0FF" w:rsidTr="00FE603E">
        <w:trPr>
          <w:trHeight w:val="260"/>
        </w:trPr>
        <w:tc>
          <w:tcPr>
            <w:tcW w:w="1276" w:type="dxa"/>
            <w:tcBorders>
              <w:right w:val="single" w:sz="4" w:space="0" w:color="auto"/>
            </w:tcBorders>
            <w:shd w:val="clear" w:color="auto" w:fill="auto"/>
            <w:vAlign w:val="center"/>
            <w:hideMark/>
          </w:tcPr>
          <w:p w14:paraId="2DE4DB00" w14:textId="77777777" w:rsidR="003123B5" w:rsidRPr="00E316D7" w:rsidRDefault="003123B5" w:rsidP="003123B5">
            <w:pPr>
              <w:jc w:val="center"/>
              <w:rPr>
                <w:sz w:val="16"/>
                <w:szCs w:val="16"/>
                <w:lang w:eastAsia="es-NI"/>
              </w:rPr>
            </w:pPr>
            <w:r w:rsidRPr="00E316D7">
              <w:rPr>
                <w:sz w:val="16"/>
                <w:szCs w:val="16"/>
                <w:lang w:eastAsia="es-NI"/>
              </w:rPr>
              <w:t>14120200</w:t>
            </w:r>
          </w:p>
        </w:tc>
        <w:tc>
          <w:tcPr>
            <w:tcW w:w="4677" w:type="dxa"/>
            <w:tcBorders>
              <w:left w:val="single" w:sz="4" w:space="0" w:color="auto"/>
              <w:right w:val="single" w:sz="4" w:space="0" w:color="auto"/>
            </w:tcBorders>
            <w:shd w:val="clear" w:color="auto" w:fill="auto"/>
            <w:vAlign w:val="center"/>
            <w:hideMark/>
          </w:tcPr>
          <w:p w14:paraId="3FB26C5C" w14:textId="0337545A" w:rsidR="003123B5" w:rsidRPr="00E316D7" w:rsidRDefault="00511818" w:rsidP="003123B5">
            <w:pPr>
              <w:jc w:val="both"/>
              <w:rPr>
                <w:sz w:val="16"/>
                <w:szCs w:val="16"/>
                <w:lang w:eastAsia="es-NI"/>
              </w:rPr>
            </w:pPr>
            <w:r>
              <w:rPr>
                <w:sz w:val="16"/>
                <w:szCs w:val="16"/>
                <w:lang w:eastAsia="es-NI"/>
              </w:rPr>
              <w:t>Diferimiento po</w:t>
            </w:r>
            <w:r w:rsidR="003123B5" w:rsidRPr="00E316D7">
              <w:rPr>
                <w:sz w:val="16"/>
                <w:szCs w:val="16"/>
                <w:lang w:eastAsia="es-NI"/>
              </w:rPr>
              <w:t xml:space="preserve">r </w:t>
            </w:r>
            <w:r>
              <w:rPr>
                <w:sz w:val="16"/>
                <w:szCs w:val="16"/>
                <w:lang w:eastAsia="es-NI"/>
              </w:rPr>
              <w:t xml:space="preserve">compra de </w:t>
            </w:r>
            <w:r w:rsidR="003123B5" w:rsidRPr="00E316D7">
              <w:rPr>
                <w:sz w:val="16"/>
                <w:szCs w:val="16"/>
                <w:lang w:eastAsia="es-NI"/>
              </w:rPr>
              <w:t>Créditos de Consumo</w:t>
            </w:r>
          </w:p>
        </w:tc>
        <w:tc>
          <w:tcPr>
            <w:tcW w:w="3118" w:type="dxa"/>
            <w:vMerge/>
            <w:tcBorders>
              <w:left w:val="single" w:sz="4" w:space="0" w:color="auto"/>
            </w:tcBorders>
            <w:shd w:val="clear" w:color="auto" w:fill="auto"/>
          </w:tcPr>
          <w:p w14:paraId="01B50DB7" w14:textId="77777777" w:rsidR="003123B5" w:rsidRPr="00E316D7" w:rsidRDefault="003123B5" w:rsidP="003123B5">
            <w:pPr>
              <w:jc w:val="center"/>
              <w:rPr>
                <w:sz w:val="16"/>
                <w:szCs w:val="16"/>
                <w:lang w:eastAsia="es-NI"/>
              </w:rPr>
            </w:pPr>
          </w:p>
        </w:tc>
      </w:tr>
      <w:tr w:rsidR="003123B5" w:rsidRPr="00E316D7" w14:paraId="4F11F191" w14:textId="19DBC601" w:rsidTr="00FE603E">
        <w:trPr>
          <w:trHeight w:val="260"/>
        </w:trPr>
        <w:tc>
          <w:tcPr>
            <w:tcW w:w="1276" w:type="dxa"/>
            <w:tcBorders>
              <w:right w:val="single" w:sz="4" w:space="0" w:color="auto"/>
            </w:tcBorders>
            <w:shd w:val="clear" w:color="auto" w:fill="auto"/>
            <w:vAlign w:val="center"/>
            <w:hideMark/>
          </w:tcPr>
          <w:p w14:paraId="3AA6098B" w14:textId="77777777" w:rsidR="003123B5" w:rsidRPr="00E316D7" w:rsidRDefault="003123B5" w:rsidP="003123B5">
            <w:pPr>
              <w:jc w:val="center"/>
              <w:rPr>
                <w:sz w:val="16"/>
                <w:szCs w:val="16"/>
                <w:lang w:eastAsia="es-NI"/>
              </w:rPr>
            </w:pPr>
            <w:r w:rsidRPr="00E316D7">
              <w:rPr>
                <w:sz w:val="16"/>
                <w:szCs w:val="16"/>
                <w:lang w:eastAsia="es-NI"/>
              </w:rPr>
              <w:t>14120300</w:t>
            </w:r>
          </w:p>
        </w:tc>
        <w:tc>
          <w:tcPr>
            <w:tcW w:w="4677" w:type="dxa"/>
            <w:tcBorders>
              <w:left w:val="single" w:sz="4" w:space="0" w:color="auto"/>
              <w:right w:val="single" w:sz="4" w:space="0" w:color="auto"/>
            </w:tcBorders>
            <w:shd w:val="clear" w:color="auto" w:fill="auto"/>
            <w:vAlign w:val="center"/>
            <w:hideMark/>
          </w:tcPr>
          <w:p w14:paraId="0EC8F955" w14:textId="4DFEE928" w:rsidR="003123B5" w:rsidRPr="00E316D7" w:rsidRDefault="00511818" w:rsidP="003123B5">
            <w:pPr>
              <w:jc w:val="both"/>
              <w:rPr>
                <w:sz w:val="16"/>
                <w:szCs w:val="16"/>
                <w:lang w:eastAsia="es-NI"/>
              </w:rPr>
            </w:pPr>
            <w:r>
              <w:rPr>
                <w:sz w:val="16"/>
                <w:szCs w:val="16"/>
                <w:lang w:eastAsia="es-NI"/>
              </w:rPr>
              <w:t>Diferimiento por compra de</w:t>
            </w:r>
            <w:r w:rsidR="003123B5" w:rsidRPr="00E316D7">
              <w:rPr>
                <w:sz w:val="16"/>
                <w:szCs w:val="16"/>
                <w:lang w:eastAsia="es-NI"/>
              </w:rPr>
              <w:t xml:space="preserve"> Créditos Hipotecarios</w:t>
            </w:r>
          </w:p>
        </w:tc>
        <w:tc>
          <w:tcPr>
            <w:tcW w:w="3118" w:type="dxa"/>
            <w:vMerge/>
            <w:tcBorders>
              <w:left w:val="single" w:sz="4" w:space="0" w:color="auto"/>
            </w:tcBorders>
            <w:shd w:val="clear" w:color="auto" w:fill="auto"/>
          </w:tcPr>
          <w:p w14:paraId="1F47C166" w14:textId="77777777" w:rsidR="003123B5" w:rsidRPr="00E316D7" w:rsidRDefault="003123B5" w:rsidP="003123B5">
            <w:pPr>
              <w:jc w:val="center"/>
              <w:rPr>
                <w:sz w:val="16"/>
                <w:szCs w:val="16"/>
                <w:lang w:eastAsia="es-NI"/>
              </w:rPr>
            </w:pPr>
          </w:p>
        </w:tc>
      </w:tr>
      <w:tr w:rsidR="003123B5" w:rsidRPr="00E316D7" w14:paraId="444DDF6E" w14:textId="1ED336E8" w:rsidTr="00FE603E">
        <w:trPr>
          <w:trHeight w:val="260"/>
        </w:trPr>
        <w:tc>
          <w:tcPr>
            <w:tcW w:w="1276" w:type="dxa"/>
            <w:tcBorders>
              <w:right w:val="single" w:sz="4" w:space="0" w:color="auto"/>
            </w:tcBorders>
            <w:shd w:val="clear" w:color="auto" w:fill="auto"/>
            <w:vAlign w:val="center"/>
            <w:hideMark/>
          </w:tcPr>
          <w:p w14:paraId="7E6D30A6" w14:textId="77777777" w:rsidR="003123B5" w:rsidRPr="00E316D7" w:rsidRDefault="003123B5" w:rsidP="003123B5">
            <w:pPr>
              <w:jc w:val="center"/>
              <w:rPr>
                <w:sz w:val="16"/>
                <w:szCs w:val="16"/>
                <w:lang w:eastAsia="es-NI"/>
              </w:rPr>
            </w:pPr>
            <w:r w:rsidRPr="00E316D7">
              <w:rPr>
                <w:sz w:val="16"/>
                <w:szCs w:val="16"/>
                <w:lang w:eastAsia="es-NI"/>
              </w:rPr>
              <w:t>14120400</w:t>
            </w:r>
          </w:p>
        </w:tc>
        <w:tc>
          <w:tcPr>
            <w:tcW w:w="4677" w:type="dxa"/>
            <w:tcBorders>
              <w:left w:val="single" w:sz="4" w:space="0" w:color="auto"/>
              <w:right w:val="single" w:sz="4" w:space="0" w:color="auto"/>
            </w:tcBorders>
            <w:shd w:val="clear" w:color="auto" w:fill="auto"/>
            <w:vAlign w:val="center"/>
            <w:hideMark/>
          </w:tcPr>
          <w:p w14:paraId="3DF03C80" w14:textId="21857696" w:rsidR="003123B5" w:rsidRPr="00E316D7" w:rsidRDefault="00511818" w:rsidP="00511818">
            <w:pPr>
              <w:jc w:val="both"/>
              <w:rPr>
                <w:sz w:val="16"/>
                <w:szCs w:val="16"/>
                <w:lang w:eastAsia="es-NI"/>
              </w:rPr>
            </w:pPr>
            <w:r>
              <w:rPr>
                <w:sz w:val="16"/>
                <w:szCs w:val="16"/>
                <w:lang w:eastAsia="es-NI"/>
              </w:rPr>
              <w:t>Diferimiento por compra de</w:t>
            </w:r>
            <w:r w:rsidR="003123B5" w:rsidRPr="00E316D7">
              <w:rPr>
                <w:sz w:val="16"/>
                <w:szCs w:val="16"/>
                <w:lang w:eastAsia="es-NI"/>
              </w:rPr>
              <w:t xml:space="preserve"> Créditos de Arrendamientos Financieros</w:t>
            </w:r>
          </w:p>
        </w:tc>
        <w:tc>
          <w:tcPr>
            <w:tcW w:w="3118" w:type="dxa"/>
            <w:vMerge/>
            <w:tcBorders>
              <w:left w:val="single" w:sz="4" w:space="0" w:color="auto"/>
            </w:tcBorders>
            <w:shd w:val="clear" w:color="auto" w:fill="auto"/>
          </w:tcPr>
          <w:p w14:paraId="27EE1562" w14:textId="77777777" w:rsidR="003123B5" w:rsidRPr="00E316D7" w:rsidRDefault="003123B5" w:rsidP="003123B5">
            <w:pPr>
              <w:jc w:val="center"/>
              <w:rPr>
                <w:sz w:val="16"/>
                <w:szCs w:val="16"/>
                <w:lang w:eastAsia="es-NI"/>
              </w:rPr>
            </w:pPr>
          </w:p>
        </w:tc>
      </w:tr>
      <w:tr w:rsidR="003123B5" w:rsidRPr="00E316D7" w14:paraId="7969B761" w14:textId="73B725CB" w:rsidTr="00FE603E">
        <w:trPr>
          <w:trHeight w:val="260"/>
        </w:trPr>
        <w:tc>
          <w:tcPr>
            <w:tcW w:w="1276" w:type="dxa"/>
            <w:tcBorders>
              <w:right w:val="single" w:sz="4" w:space="0" w:color="auto"/>
            </w:tcBorders>
            <w:shd w:val="clear" w:color="auto" w:fill="auto"/>
            <w:vAlign w:val="center"/>
            <w:hideMark/>
          </w:tcPr>
          <w:p w14:paraId="7A814C22" w14:textId="77777777" w:rsidR="003123B5" w:rsidRPr="00E316D7" w:rsidRDefault="003123B5" w:rsidP="003123B5">
            <w:pPr>
              <w:jc w:val="center"/>
              <w:rPr>
                <w:sz w:val="16"/>
                <w:szCs w:val="16"/>
                <w:lang w:eastAsia="es-NI"/>
              </w:rPr>
            </w:pPr>
            <w:r w:rsidRPr="00E316D7">
              <w:rPr>
                <w:sz w:val="16"/>
                <w:szCs w:val="16"/>
                <w:lang w:eastAsia="es-NI"/>
              </w:rPr>
              <w:t>14120500</w:t>
            </w:r>
          </w:p>
        </w:tc>
        <w:tc>
          <w:tcPr>
            <w:tcW w:w="4677" w:type="dxa"/>
            <w:tcBorders>
              <w:left w:val="single" w:sz="4" w:space="0" w:color="auto"/>
              <w:right w:val="single" w:sz="4" w:space="0" w:color="auto"/>
            </w:tcBorders>
            <w:shd w:val="clear" w:color="auto" w:fill="auto"/>
            <w:vAlign w:val="center"/>
            <w:hideMark/>
          </w:tcPr>
          <w:p w14:paraId="4D52B800" w14:textId="7BBBBDE7" w:rsidR="003123B5" w:rsidRPr="00E316D7" w:rsidRDefault="00511818" w:rsidP="00511818">
            <w:pPr>
              <w:jc w:val="both"/>
              <w:rPr>
                <w:sz w:val="16"/>
                <w:szCs w:val="16"/>
                <w:lang w:eastAsia="es-NI"/>
              </w:rPr>
            </w:pPr>
            <w:r>
              <w:rPr>
                <w:sz w:val="16"/>
                <w:szCs w:val="16"/>
                <w:lang w:eastAsia="es-NI"/>
              </w:rPr>
              <w:t>Diferimiento por compra de Mic</w:t>
            </w:r>
            <w:r w:rsidR="003123B5" w:rsidRPr="00E316D7">
              <w:rPr>
                <w:sz w:val="16"/>
                <w:szCs w:val="16"/>
                <w:lang w:eastAsia="es-NI"/>
              </w:rPr>
              <w:t>rocréditos</w:t>
            </w:r>
          </w:p>
        </w:tc>
        <w:tc>
          <w:tcPr>
            <w:tcW w:w="3118" w:type="dxa"/>
            <w:vMerge/>
            <w:tcBorders>
              <w:left w:val="single" w:sz="4" w:space="0" w:color="auto"/>
            </w:tcBorders>
            <w:shd w:val="clear" w:color="auto" w:fill="auto"/>
          </w:tcPr>
          <w:p w14:paraId="5431CABD" w14:textId="77777777" w:rsidR="003123B5" w:rsidRPr="00E316D7" w:rsidRDefault="003123B5" w:rsidP="003123B5">
            <w:pPr>
              <w:jc w:val="center"/>
              <w:rPr>
                <w:sz w:val="16"/>
                <w:szCs w:val="16"/>
                <w:lang w:eastAsia="es-NI"/>
              </w:rPr>
            </w:pPr>
          </w:p>
        </w:tc>
      </w:tr>
      <w:tr w:rsidR="00C72EC9" w:rsidRPr="00E316D7" w14:paraId="306C4090" w14:textId="77777777" w:rsidTr="00FE603E">
        <w:trPr>
          <w:trHeight w:val="260"/>
        </w:trPr>
        <w:tc>
          <w:tcPr>
            <w:tcW w:w="1276" w:type="dxa"/>
            <w:tcBorders>
              <w:right w:val="single" w:sz="4" w:space="0" w:color="auto"/>
            </w:tcBorders>
            <w:shd w:val="clear" w:color="auto" w:fill="auto"/>
            <w:vAlign w:val="center"/>
            <w:hideMark/>
          </w:tcPr>
          <w:p w14:paraId="560CE030" w14:textId="17D99D57" w:rsidR="00C72EC9" w:rsidRPr="00E316D7" w:rsidRDefault="00C72EC9" w:rsidP="00EF5312">
            <w:pPr>
              <w:jc w:val="center"/>
              <w:rPr>
                <w:b/>
                <w:bCs/>
                <w:sz w:val="16"/>
                <w:szCs w:val="16"/>
                <w:lang w:eastAsia="es-NI"/>
              </w:rPr>
            </w:pPr>
            <w:r w:rsidRPr="00E316D7">
              <w:rPr>
                <w:b/>
                <w:bCs/>
                <w:sz w:val="16"/>
                <w:szCs w:val="16"/>
                <w:lang w:eastAsia="es-NI"/>
              </w:rPr>
              <w:t>68020000</w:t>
            </w:r>
          </w:p>
        </w:tc>
        <w:tc>
          <w:tcPr>
            <w:tcW w:w="4677" w:type="dxa"/>
            <w:tcBorders>
              <w:left w:val="single" w:sz="4" w:space="0" w:color="auto"/>
              <w:right w:val="single" w:sz="4" w:space="0" w:color="auto"/>
            </w:tcBorders>
            <w:shd w:val="clear" w:color="auto" w:fill="auto"/>
            <w:noWrap/>
            <w:vAlign w:val="center"/>
            <w:hideMark/>
          </w:tcPr>
          <w:p w14:paraId="4701722B" w14:textId="2E622677" w:rsidR="00C72EC9" w:rsidRPr="00E316D7" w:rsidRDefault="00C72EC9" w:rsidP="00EF5312">
            <w:pPr>
              <w:jc w:val="both"/>
              <w:rPr>
                <w:b/>
                <w:bCs/>
                <w:sz w:val="16"/>
                <w:szCs w:val="16"/>
                <w:lang w:eastAsia="es-NI"/>
              </w:rPr>
            </w:pPr>
            <w:r w:rsidRPr="00E316D7">
              <w:rPr>
                <w:b/>
                <w:bCs/>
                <w:sz w:val="16"/>
                <w:szCs w:val="16"/>
                <w:lang w:eastAsia="es-NI"/>
              </w:rPr>
              <w:t>PERDIDAS POR VENTA DE ACTIVOS CREDITICIOS</w:t>
            </w:r>
          </w:p>
        </w:tc>
        <w:tc>
          <w:tcPr>
            <w:tcW w:w="3118" w:type="dxa"/>
            <w:vMerge w:val="restart"/>
            <w:tcBorders>
              <w:left w:val="single" w:sz="4" w:space="0" w:color="auto"/>
            </w:tcBorders>
            <w:shd w:val="clear" w:color="auto" w:fill="auto"/>
          </w:tcPr>
          <w:p w14:paraId="1D85C892" w14:textId="0278BA00" w:rsidR="00C72EC9" w:rsidRPr="00E316D7" w:rsidRDefault="00C72EC9" w:rsidP="0074211B">
            <w:pPr>
              <w:jc w:val="both"/>
              <w:rPr>
                <w:b/>
                <w:bCs/>
                <w:sz w:val="16"/>
                <w:szCs w:val="16"/>
                <w:lang w:eastAsia="es-NI"/>
              </w:rPr>
            </w:pPr>
            <w:r w:rsidRPr="00E316D7">
              <w:rPr>
                <w:sz w:val="16"/>
                <w:szCs w:val="16"/>
                <w:lang w:eastAsia="es-NI"/>
              </w:rPr>
              <w:t>Nueva cuenta y subcuenta para el registro de las pérdidas por venta de activos crediticios.</w:t>
            </w:r>
          </w:p>
        </w:tc>
      </w:tr>
      <w:tr w:rsidR="00C72EC9" w:rsidRPr="00E316D7" w14:paraId="4D784064" w14:textId="77777777" w:rsidTr="00FE603E">
        <w:trPr>
          <w:trHeight w:val="260"/>
        </w:trPr>
        <w:tc>
          <w:tcPr>
            <w:tcW w:w="1276" w:type="dxa"/>
            <w:tcBorders>
              <w:right w:val="single" w:sz="4" w:space="0" w:color="auto"/>
            </w:tcBorders>
            <w:shd w:val="clear" w:color="auto" w:fill="auto"/>
            <w:vAlign w:val="center"/>
            <w:hideMark/>
          </w:tcPr>
          <w:p w14:paraId="43F59EA4" w14:textId="2C7C55AF" w:rsidR="00C72EC9" w:rsidRPr="00E316D7" w:rsidRDefault="00C72EC9" w:rsidP="00EF5312">
            <w:pPr>
              <w:jc w:val="center"/>
              <w:rPr>
                <w:sz w:val="16"/>
                <w:szCs w:val="16"/>
                <w:lang w:eastAsia="es-NI"/>
              </w:rPr>
            </w:pPr>
            <w:r w:rsidRPr="00E316D7">
              <w:rPr>
                <w:sz w:val="16"/>
                <w:szCs w:val="16"/>
                <w:lang w:eastAsia="es-NI"/>
              </w:rPr>
              <w:t>68020100</w:t>
            </w:r>
          </w:p>
        </w:tc>
        <w:tc>
          <w:tcPr>
            <w:tcW w:w="4677" w:type="dxa"/>
            <w:tcBorders>
              <w:left w:val="single" w:sz="4" w:space="0" w:color="auto"/>
              <w:right w:val="single" w:sz="4" w:space="0" w:color="auto"/>
            </w:tcBorders>
            <w:shd w:val="clear" w:color="auto" w:fill="auto"/>
            <w:vAlign w:val="center"/>
            <w:hideMark/>
          </w:tcPr>
          <w:p w14:paraId="40D3DA9C" w14:textId="17796163" w:rsidR="00C72EC9" w:rsidRPr="00E316D7" w:rsidRDefault="00C72EC9" w:rsidP="00EF5312">
            <w:pPr>
              <w:jc w:val="both"/>
              <w:rPr>
                <w:sz w:val="16"/>
                <w:szCs w:val="16"/>
                <w:lang w:eastAsia="es-NI"/>
              </w:rPr>
            </w:pPr>
            <w:r w:rsidRPr="00E316D7">
              <w:rPr>
                <w:sz w:val="16"/>
                <w:szCs w:val="16"/>
                <w:lang w:eastAsia="es-NI"/>
              </w:rPr>
              <w:t>Pérdidas por Venta de Activos Crediticios</w:t>
            </w:r>
          </w:p>
        </w:tc>
        <w:tc>
          <w:tcPr>
            <w:tcW w:w="3118" w:type="dxa"/>
            <w:vMerge/>
            <w:tcBorders>
              <w:left w:val="single" w:sz="4" w:space="0" w:color="auto"/>
            </w:tcBorders>
            <w:shd w:val="clear" w:color="auto" w:fill="auto"/>
          </w:tcPr>
          <w:p w14:paraId="1A767521" w14:textId="5985F0EE" w:rsidR="00C72EC9" w:rsidRPr="00E316D7" w:rsidRDefault="00C72EC9" w:rsidP="0074211B">
            <w:pPr>
              <w:jc w:val="both"/>
              <w:rPr>
                <w:sz w:val="16"/>
                <w:szCs w:val="16"/>
                <w:lang w:eastAsia="es-NI"/>
              </w:rPr>
            </w:pPr>
          </w:p>
        </w:tc>
      </w:tr>
    </w:tbl>
    <w:p w14:paraId="024D6851" w14:textId="77777777" w:rsidR="00F351C9" w:rsidRDefault="00F351C9" w:rsidP="00F351C9">
      <w:pPr>
        <w:pStyle w:val="Prrafodelista"/>
        <w:ind w:left="567"/>
        <w:rPr>
          <w:b/>
          <w:sz w:val="20"/>
          <w:szCs w:val="20"/>
          <w:lang w:val="es-MX"/>
        </w:rPr>
      </w:pPr>
    </w:p>
    <w:p w14:paraId="2F87D598" w14:textId="77777777" w:rsidR="00F351C9" w:rsidRDefault="00F351C9" w:rsidP="00F351C9">
      <w:pPr>
        <w:pStyle w:val="Prrafodelista"/>
        <w:ind w:left="567"/>
        <w:rPr>
          <w:b/>
          <w:sz w:val="20"/>
          <w:szCs w:val="20"/>
          <w:lang w:val="es-MX"/>
        </w:rPr>
      </w:pPr>
    </w:p>
    <w:p w14:paraId="43722648" w14:textId="18BCE4E8" w:rsidR="00F351C9" w:rsidRDefault="00F351C9" w:rsidP="00F351C9">
      <w:pPr>
        <w:pStyle w:val="Prrafodelista"/>
        <w:ind w:left="567"/>
        <w:rPr>
          <w:b/>
          <w:sz w:val="20"/>
          <w:szCs w:val="20"/>
          <w:lang w:val="es-MX"/>
        </w:rPr>
      </w:pPr>
    </w:p>
    <w:p w14:paraId="21A6459D" w14:textId="77777777" w:rsidR="00C72EC9" w:rsidRDefault="00C72EC9" w:rsidP="00F351C9">
      <w:pPr>
        <w:pStyle w:val="Prrafodelista"/>
        <w:ind w:left="567"/>
        <w:rPr>
          <w:b/>
          <w:sz w:val="20"/>
          <w:szCs w:val="20"/>
          <w:lang w:val="es-MX"/>
        </w:rPr>
      </w:pPr>
    </w:p>
    <w:p w14:paraId="00B5936E" w14:textId="0D33609E" w:rsidR="006047C7" w:rsidRPr="00AB6C33" w:rsidRDefault="00215F24" w:rsidP="00285464">
      <w:pPr>
        <w:pStyle w:val="Prrafodelista"/>
        <w:numPr>
          <w:ilvl w:val="0"/>
          <w:numId w:val="10"/>
        </w:numPr>
        <w:ind w:left="567" w:hanging="283"/>
        <w:rPr>
          <w:b/>
          <w:sz w:val="20"/>
          <w:szCs w:val="20"/>
          <w:lang w:val="es-MX"/>
        </w:rPr>
      </w:pPr>
      <w:r w:rsidRPr="00AB6C33">
        <w:rPr>
          <w:b/>
          <w:sz w:val="20"/>
          <w:szCs w:val="20"/>
          <w:lang w:val="es-MX"/>
        </w:rPr>
        <w:lastRenderedPageBreak/>
        <w:t>Modelos de Estados Financieros (EEFF)</w:t>
      </w:r>
    </w:p>
    <w:p w14:paraId="4EBEF87D" w14:textId="0542CF9B" w:rsidR="00215F24" w:rsidRDefault="00215F24" w:rsidP="00215F24">
      <w:pPr>
        <w:jc w:val="both"/>
        <w:rPr>
          <w:b/>
          <w:szCs w:val="22"/>
          <w:lang w:val="es-MX"/>
        </w:rPr>
      </w:pPr>
    </w:p>
    <w:p w14:paraId="6B047950" w14:textId="5D2CE340" w:rsidR="00215F24" w:rsidRDefault="00215F24" w:rsidP="00215F24">
      <w:pPr>
        <w:tabs>
          <w:tab w:val="left" w:pos="284"/>
        </w:tabs>
        <w:ind w:left="284"/>
        <w:jc w:val="both"/>
        <w:rPr>
          <w:sz w:val="20"/>
          <w:szCs w:val="20"/>
          <w:lang w:val="es-MX"/>
        </w:rPr>
      </w:pPr>
      <w:r w:rsidRPr="00A002E9">
        <w:rPr>
          <w:sz w:val="20"/>
          <w:szCs w:val="20"/>
          <w:lang w:val="es-MX"/>
        </w:rPr>
        <w:t xml:space="preserve">En </w:t>
      </w:r>
      <w:r w:rsidR="00A002E9" w:rsidRPr="00A002E9">
        <w:rPr>
          <w:sz w:val="20"/>
          <w:szCs w:val="20"/>
          <w:lang w:val="es-MX"/>
        </w:rPr>
        <w:t xml:space="preserve">el </w:t>
      </w:r>
      <w:r w:rsidR="0087440D">
        <w:rPr>
          <w:sz w:val="20"/>
          <w:szCs w:val="20"/>
          <w:lang w:val="es-MX"/>
        </w:rPr>
        <w:t>Estado de Situación Financiera (auditado y mensual)</w:t>
      </w:r>
      <w:r w:rsidR="003B452E">
        <w:rPr>
          <w:sz w:val="20"/>
          <w:szCs w:val="20"/>
          <w:lang w:val="es-MX"/>
        </w:rPr>
        <w:t>,</w:t>
      </w:r>
      <w:r w:rsidRPr="00A002E9">
        <w:rPr>
          <w:sz w:val="20"/>
          <w:szCs w:val="20"/>
          <w:lang w:val="es-MX"/>
        </w:rPr>
        <w:t xml:space="preserve"> </w:t>
      </w:r>
      <w:r w:rsidR="005762A0" w:rsidRPr="00A002E9">
        <w:rPr>
          <w:sz w:val="20"/>
          <w:szCs w:val="20"/>
          <w:lang w:val="es-MX"/>
        </w:rPr>
        <w:t xml:space="preserve">se agregó </w:t>
      </w:r>
      <w:r w:rsidR="003B452E">
        <w:rPr>
          <w:sz w:val="20"/>
          <w:szCs w:val="20"/>
          <w:lang w:val="es-MX"/>
        </w:rPr>
        <w:t xml:space="preserve">en el </w:t>
      </w:r>
      <w:r w:rsidRPr="00A002E9">
        <w:rPr>
          <w:sz w:val="20"/>
          <w:szCs w:val="20"/>
          <w:lang w:val="es-MX"/>
        </w:rPr>
        <w:t>Gru</w:t>
      </w:r>
      <w:r w:rsidR="00A002E9">
        <w:rPr>
          <w:sz w:val="20"/>
          <w:szCs w:val="20"/>
          <w:lang w:val="es-MX"/>
        </w:rPr>
        <w:t>po de Cartera de Créditos, Neta,</w:t>
      </w:r>
      <w:r w:rsidRPr="00A002E9">
        <w:rPr>
          <w:sz w:val="20"/>
          <w:szCs w:val="20"/>
          <w:lang w:val="es-MX"/>
        </w:rPr>
        <w:t xml:space="preserve"> la cuenta correctora </w:t>
      </w:r>
      <w:r w:rsidRPr="00600A06">
        <w:rPr>
          <w:sz w:val="20"/>
          <w:szCs w:val="20"/>
          <w:lang w:val="es-MX"/>
        </w:rPr>
        <w:t>“</w:t>
      </w:r>
      <w:r w:rsidR="00511818" w:rsidRPr="00600A06">
        <w:rPr>
          <w:sz w:val="20"/>
          <w:szCs w:val="20"/>
          <w:lang w:val="es-MX"/>
        </w:rPr>
        <w:t>Diferimiento por</w:t>
      </w:r>
      <w:r w:rsidRPr="00600A06">
        <w:rPr>
          <w:sz w:val="20"/>
          <w:szCs w:val="20"/>
          <w:lang w:val="es-MX"/>
        </w:rPr>
        <w:t xml:space="preserve"> compra de activos crediticios”.</w:t>
      </w:r>
    </w:p>
    <w:p w14:paraId="1E16E95D" w14:textId="700369D3" w:rsidR="00600A06" w:rsidRDefault="00600A06" w:rsidP="00215F24">
      <w:pPr>
        <w:tabs>
          <w:tab w:val="left" w:pos="284"/>
        </w:tabs>
        <w:ind w:left="284"/>
        <w:jc w:val="both"/>
        <w:rPr>
          <w:sz w:val="20"/>
          <w:szCs w:val="20"/>
          <w:lang w:val="es-MX"/>
        </w:rPr>
      </w:pPr>
    </w:p>
    <w:p w14:paraId="65A40964" w14:textId="46D35A74" w:rsidR="00600A06" w:rsidRDefault="003F2E54" w:rsidP="003F2E54">
      <w:pPr>
        <w:tabs>
          <w:tab w:val="left" w:pos="709"/>
        </w:tabs>
        <w:ind w:left="426"/>
        <w:rPr>
          <w:sz w:val="20"/>
          <w:szCs w:val="20"/>
          <w:lang w:val="es-MX"/>
        </w:rPr>
      </w:pPr>
      <w:r>
        <w:rPr>
          <w:b/>
          <w:noProof/>
          <w:sz w:val="20"/>
          <w:szCs w:val="20"/>
          <w:lang w:eastAsia="es-NI"/>
        </w:rPr>
        <w:t xml:space="preserve">                        </w:t>
      </w:r>
      <w:r>
        <w:rPr>
          <w:noProof/>
          <w:sz w:val="20"/>
          <w:szCs w:val="20"/>
          <w:lang w:eastAsia="es-NI"/>
        </w:rPr>
        <w:t xml:space="preserve"> </w:t>
      </w:r>
    </w:p>
    <w:tbl>
      <w:tblPr>
        <w:tblW w:w="9104" w:type="dxa"/>
        <w:tblInd w:w="252" w:type="dxa"/>
        <w:tblCellMar>
          <w:left w:w="70" w:type="dxa"/>
          <w:right w:w="70" w:type="dxa"/>
        </w:tblCellMar>
        <w:tblLook w:val="04A0" w:firstRow="1" w:lastRow="0" w:firstColumn="1" w:lastColumn="0" w:noHBand="0" w:noVBand="1"/>
      </w:tblPr>
      <w:tblGrid>
        <w:gridCol w:w="32"/>
        <w:gridCol w:w="382"/>
        <w:gridCol w:w="4474"/>
        <w:gridCol w:w="820"/>
        <w:gridCol w:w="340"/>
        <w:gridCol w:w="1360"/>
        <w:gridCol w:w="137"/>
        <w:gridCol w:w="49"/>
        <w:gridCol w:w="1510"/>
      </w:tblGrid>
      <w:tr w:rsidR="00C72EC9" w:rsidRPr="009A44DA" w14:paraId="002CC04E"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30CB6D82" w14:textId="77777777" w:rsidR="00C72EC9" w:rsidRPr="009A44DA" w:rsidRDefault="00C72EC9" w:rsidP="00555923">
            <w:pPr>
              <w:rPr>
                <w:rFonts w:ascii="Calibri" w:hAnsi="Calibri" w:cs="Calibri"/>
                <w:b/>
                <w:bCs/>
                <w:sz w:val="20"/>
                <w:szCs w:val="20"/>
                <w:lang w:eastAsia="es-NI"/>
              </w:rPr>
            </w:pPr>
            <w:r w:rsidRPr="009A44DA">
              <w:rPr>
                <w:rFonts w:ascii="Calibri" w:hAnsi="Calibri" w:cs="Calibri"/>
                <w:b/>
                <w:bCs/>
                <w:sz w:val="20"/>
                <w:szCs w:val="20"/>
                <w:lang w:eastAsia="es-NI"/>
              </w:rPr>
              <w:t>Estado de situación financiera</w:t>
            </w:r>
            <w:r>
              <w:rPr>
                <w:rFonts w:ascii="Calibri" w:hAnsi="Calibri" w:cs="Calibri"/>
                <w:b/>
                <w:bCs/>
                <w:sz w:val="20"/>
                <w:szCs w:val="20"/>
                <w:lang w:eastAsia="es-NI"/>
              </w:rPr>
              <w:t xml:space="preserve"> (auditado)</w:t>
            </w:r>
          </w:p>
        </w:tc>
        <w:tc>
          <w:tcPr>
            <w:tcW w:w="820" w:type="dxa"/>
            <w:tcBorders>
              <w:top w:val="nil"/>
              <w:left w:val="nil"/>
              <w:bottom w:val="nil"/>
              <w:right w:val="nil"/>
            </w:tcBorders>
            <w:shd w:val="clear" w:color="auto" w:fill="auto"/>
            <w:noWrap/>
            <w:vAlign w:val="bottom"/>
            <w:hideMark/>
          </w:tcPr>
          <w:p w14:paraId="0734D172" w14:textId="77777777" w:rsidR="00C72EC9" w:rsidRPr="009A44DA" w:rsidRDefault="00C72EC9" w:rsidP="00555923">
            <w:pPr>
              <w:rPr>
                <w:rFonts w:ascii="Calibri" w:hAnsi="Calibri" w:cs="Calibri"/>
                <w:b/>
                <w:bCs/>
                <w:sz w:val="20"/>
                <w:szCs w:val="20"/>
                <w:lang w:eastAsia="es-NI"/>
              </w:rPr>
            </w:pPr>
          </w:p>
        </w:tc>
        <w:tc>
          <w:tcPr>
            <w:tcW w:w="340" w:type="dxa"/>
            <w:tcBorders>
              <w:top w:val="nil"/>
              <w:left w:val="nil"/>
              <w:bottom w:val="nil"/>
              <w:right w:val="nil"/>
            </w:tcBorders>
            <w:shd w:val="clear" w:color="000000" w:fill="FFFFFF"/>
            <w:noWrap/>
            <w:vAlign w:val="bottom"/>
            <w:hideMark/>
          </w:tcPr>
          <w:p w14:paraId="1053C541" w14:textId="77777777" w:rsidR="00C72EC9" w:rsidRPr="009A44DA" w:rsidRDefault="00C72EC9" w:rsidP="00555923">
            <w:pPr>
              <w:jc w:val="center"/>
              <w:rPr>
                <w:rFonts w:ascii="Calibri" w:hAnsi="Calibri" w:cs="Calibri"/>
                <w:b/>
                <w:bCs/>
                <w:color w:val="808080"/>
                <w:szCs w:val="22"/>
                <w:lang w:eastAsia="es-NI"/>
              </w:rPr>
            </w:pPr>
            <w:r w:rsidRPr="009A44DA">
              <w:rPr>
                <w:rFonts w:ascii="Calibri" w:hAnsi="Calibri" w:cs="Calibri"/>
                <w:b/>
                <w:bCs/>
                <w:color w:val="808080"/>
                <w:szCs w:val="22"/>
                <w:lang w:eastAsia="es-NI"/>
              </w:rPr>
              <w:t> </w:t>
            </w:r>
          </w:p>
        </w:tc>
        <w:tc>
          <w:tcPr>
            <w:tcW w:w="1360" w:type="dxa"/>
            <w:tcBorders>
              <w:top w:val="nil"/>
              <w:left w:val="nil"/>
              <w:bottom w:val="nil"/>
              <w:right w:val="nil"/>
            </w:tcBorders>
            <w:shd w:val="clear" w:color="auto" w:fill="auto"/>
            <w:noWrap/>
            <w:vAlign w:val="bottom"/>
            <w:hideMark/>
          </w:tcPr>
          <w:p w14:paraId="78C302FC" w14:textId="77777777" w:rsidR="00C72EC9" w:rsidRPr="009A44DA" w:rsidRDefault="00C72EC9" w:rsidP="00555923">
            <w:pPr>
              <w:jc w:val="center"/>
              <w:rPr>
                <w:rFonts w:ascii="Calibri" w:hAnsi="Calibri" w:cs="Calibri"/>
                <w:b/>
                <w:bCs/>
                <w:color w:val="808080"/>
                <w:szCs w:val="22"/>
                <w:lang w:eastAsia="es-NI"/>
              </w:rPr>
            </w:pPr>
          </w:p>
        </w:tc>
        <w:tc>
          <w:tcPr>
            <w:tcW w:w="186" w:type="dxa"/>
            <w:gridSpan w:val="2"/>
            <w:tcBorders>
              <w:top w:val="nil"/>
              <w:left w:val="nil"/>
              <w:bottom w:val="nil"/>
              <w:right w:val="nil"/>
            </w:tcBorders>
            <w:shd w:val="clear" w:color="auto" w:fill="auto"/>
            <w:noWrap/>
            <w:vAlign w:val="bottom"/>
            <w:hideMark/>
          </w:tcPr>
          <w:p w14:paraId="6C567C79" w14:textId="77777777" w:rsidR="00C72EC9" w:rsidRPr="009A44DA" w:rsidRDefault="00C72EC9" w:rsidP="00555923">
            <w:pPr>
              <w:rPr>
                <w:rFonts w:ascii="Times New Roman" w:hAnsi="Times New Roman" w:cs="Times New Roman"/>
                <w:sz w:val="20"/>
                <w:szCs w:val="20"/>
                <w:lang w:eastAsia="es-NI"/>
              </w:rPr>
            </w:pPr>
          </w:p>
        </w:tc>
        <w:tc>
          <w:tcPr>
            <w:tcW w:w="1510" w:type="dxa"/>
            <w:tcBorders>
              <w:top w:val="nil"/>
              <w:left w:val="nil"/>
              <w:bottom w:val="nil"/>
              <w:right w:val="nil"/>
            </w:tcBorders>
            <w:shd w:val="clear" w:color="auto" w:fill="auto"/>
            <w:noWrap/>
            <w:vAlign w:val="bottom"/>
            <w:hideMark/>
          </w:tcPr>
          <w:p w14:paraId="4CF222C5" w14:textId="77777777" w:rsidR="00C72EC9" w:rsidRPr="009A44DA" w:rsidRDefault="00C72EC9" w:rsidP="00555923">
            <w:pPr>
              <w:rPr>
                <w:rFonts w:ascii="Times New Roman" w:hAnsi="Times New Roman" w:cs="Times New Roman"/>
                <w:sz w:val="20"/>
                <w:szCs w:val="20"/>
                <w:lang w:eastAsia="es-NI"/>
              </w:rPr>
            </w:pPr>
          </w:p>
        </w:tc>
      </w:tr>
      <w:tr w:rsidR="00C72EC9" w:rsidRPr="009A44DA" w14:paraId="791626B5" w14:textId="77777777" w:rsidTr="00555923">
        <w:trPr>
          <w:gridBefore w:val="1"/>
          <w:wBefore w:w="32" w:type="dxa"/>
          <w:trHeight w:val="372"/>
        </w:trPr>
        <w:tc>
          <w:tcPr>
            <w:tcW w:w="4856" w:type="dxa"/>
            <w:gridSpan w:val="2"/>
            <w:tcBorders>
              <w:top w:val="nil"/>
              <w:left w:val="nil"/>
              <w:bottom w:val="nil"/>
              <w:right w:val="nil"/>
            </w:tcBorders>
            <w:shd w:val="clear" w:color="000000" w:fill="FFFFFF"/>
            <w:noWrap/>
            <w:vAlign w:val="bottom"/>
            <w:hideMark/>
          </w:tcPr>
          <w:p w14:paraId="4FDA108E" w14:textId="77777777" w:rsidR="00C72EC9" w:rsidRPr="009A44DA" w:rsidRDefault="00C72EC9" w:rsidP="00555923">
            <w:pPr>
              <w:jc w:val="center"/>
              <w:rPr>
                <w:rFonts w:ascii="Calibri" w:hAnsi="Calibri" w:cs="Calibri"/>
                <w:color w:val="FF0000"/>
                <w:sz w:val="20"/>
                <w:szCs w:val="20"/>
                <w:lang w:eastAsia="es-NI"/>
              </w:rPr>
            </w:pPr>
            <w:r w:rsidRPr="009A44DA">
              <w:rPr>
                <w:rFonts w:ascii="Calibri" w:hAnsi="Calibri" w:cs="Calibri"/>
                <w:color w:val="FF0000"/>
                <w:sz w:val="20"/>
                <w:szCs w:val="20"/>
                <w:lang w:eastAsia="es-NI"/>
              </w:rPr>
              <w:t> </w:t>
            </w:r>
          </w:p>
        </w:tc>
        <w:tc>
          <w:tcPr>
            <w:tcW w:w="820" w:type="dxa"/>
            <w:tcBorders>
              <w:top w:val="nil"/>
              <w:left w:val="nil"/>
              <w:bottom w:val="single" w:sz="4" w:space="0" w:color="auto"/>
              <w:right w:val="nil"/>
            </w:tcBorders>
            <w:shd w:val="clear" w:color="000000" w:fill="FFFFFF"/>
            <w:vAlign w:val="center"/>
            <w:hideMark/>
          </w:tcPr>
          <w:p w14:paraId="7BB9F578" w14:textId="77777777" w:rsidR="00C72EC9" w:rsidRPr="009A44DA" w:rsidRDefault="00C72EC9" w:rsidP="00555923">
            <w:pPr>
              <w:jc w:val="center"/>
              <w:rPr>
                <w:rFonts w:ascii="Calibri" w:hAnsi="Calibri" w:cs="Calibri"/>
                <w:b/>
                <w:bCs/>
                <w:sz w:val="20"/>
                <w:szCs w:val="20"/>
                <w:lang w:eastAsia="es-NI"/>
              </w:rPr>
            </w:pPr>
            <w:r w:rsidRPr="009A44DA">
              <w:rPr>
                <w:rFonts w:ascii="Calibri" w:hAnsi="Calibri" w:cs="Calibri"/>
                <w:b/>
                <w:bCs/>
                <w:sz w:val="20"/>
                <w:szCs w:val="20"/>
                <w:lang w:eastAsia="es-NI"/>
              </w:rPr>
              <w:t>Nota</w:t>
            </w:r>
          </w:p>
        </w:tc>
        <w:tc>
          <w:tcPr>
            <w:tcW w:w="340" w:type="dxa"/>
            <w:tcBorders>
              <w:top w:val="nil"/>
              <w:left w:val="nil"/>
              <w:bottom w:val="nil"/>
              <w:right w:val="nil"/>
            </w:tcBorders>
            <w:shd w:val="clear" w:color="000000" w:fill="FFFFFF"/>
            <w:vAlign w:val="center"/>
            <w:hideMark/>
          </w:tcPr>
          <w:p w14:paraId="280AFBAD" w14:textId="77777777" w:rsidR="00C72EC9" w:rsidRPr="009A44DA" w:rsidRDefault="00C72EC9" w:rsidP="00555923">
            <w:pPr>
              <w:jc w:val="center"/>
              <w:rPr>
                <w:rFonts w:ascii="Calibri" w:hAnsi="Calibri" w:cs="Calibri"/>
                <w:b/>
                <w:bCs/>
                <w:sz w:val="20"/>
                <w:szCs w:val="20"/>
                <w:lang w:eastAsia="es-NI"/>
              </w:rPr>
            </w:pPr>
            <w:r w:rsidRPr="009A44DA">
              <w:rPr>
                <w:rFonts w:ascii="Calibri" w:hAnsi="Calibri" w:cs="Calibri"/>
                <w:b/>
                <w:bCs/>
                <w:sz w:val="20"/>
                <w:szCs w:val="20"/>
                <w:lang w:eastAsia="es-NI"/>
              </w:rPr>
              <w:t> </w:t>
            </w:r>
          </w:p>
        </w:tc>
        <w:tc>
          <w:tcPr>
            <w:tcW w:w="1360" w:type="dxa"/>
            <w:tcBorders>
              <w:top w:val="nil"/>
              <w:left w:val="nil"/>
              <w:bottom w:val="single" w:sz="4" w:space="0" w:color="auto"/>
              <w:right w:val="nil"/>
            </w:tcBorders>
            <w:shd w:val="clear" w:color="000000" w:fill="FFFFFF"/>
            <w:vAlign w:val="center"/>
            <w:hideMark/>
          </w:tcPr>
          <w:p w14:paraId="4865D1B9" w14:textId="77777777" w:rsidR="00C72EC9" w:rsidRPr="009A44DA" w:rsidRDefault="00C72EC9" w:rsidP="00555923">
            <w:pPr>
              <w:jc w:val="center"/>
              <w:rPr>
                <w:rFonts w:ascii="Calibri" w:hAnsi="Calibri" w:cs="Calibri"/>
                <w:b/>
                <w:bCs/>
                <w:sz w:val="20"/>
                <w:szCs w:val="20"/>
                <w:lang w:eastAsia="es-NI"/>
              </w:rPr>
            </w:pPr>
            <w:r w:rsidRPr="009A44DA">
              <w:rPr>
                <w:rFonts w:ascii="Calibri" w:hAnsi="Calibri" w:cs="Calibri"/>
                <w:b/>
                <w:bCs/>
                <w:sz w:val="20"/>
                <w:szCs w:val="20"/>
                <w:lang w:eastAsia="es-NI"/>
              </w:rPr>
              <w:t>2XX9</w:t>
            </w:r>
          </w:p>
        </w:tc>
        <w:tc>
          <w:tcPr>
            <w:tcW w:w="186" w:type="dxa"/>
            <w:gridSpan w:val="2"/>
            <w:tcBorders>
              <w:top w:val="nil"/>
              <w:left w:val="nil"/>
              <w:bottom w:val="nil"/>
              <w:right w:val="nil"/>
            </w:tcBorders>
            <w:shd w:val="clear" w:color="000000" w:fill="FFFFFF"/>
            <w:vAlign w:val="center"/>
            <w:hideMark/>
          </w:tcPr>
          <w:p w14:paraId="052B70B1" w14:textId="77777777" w:rsidR="00C72EC9" w:rsidRPr="009A44DA" w:rsidRDefault="00C72EC9" w:rsidP="00555923">
            <w:pPr>
              <w:jc w:val="center"/>
              <w:rPr>
                <w:rFonts w:ascii="Calibri" w:hAnsi="Calibri" w:cs="Calibri"/>
                <w:b/>
                <w:bCs/>
                <w:sz w:val="20"/>
                <w:szCs w:val="20"/>
                <w:lang w:eastAsia="es-NI"/>
              </w:rPr>
            </w:pPr>
            <w:r w:rsidRPr="009A44DA">
              <w:rPr>
                <w:rFonts w:ascii="Calibri" w:hAnsi="Calibri" w:cs="Calibri"/>
                <w:b/>
                <w:bCs/>
                <w:sz w:val="20"/>
                <w:szCs w:val="20"/>
                <w:lang w:eastAsia="es-NI"/>
              </w:rPr>
              <w:t> </w:t>
            </w:r>
          </w:p>
        </w:tc>
        <w:tc>
          <w:tcPr>
            <w:tcW w:w="1510" w:type="dxa"/>
            <w:tcBorders>
              <w:top w:val="nil"/>
              <w:left w:val="nil"/>
              <w:bottom w:val="single" w:sz="4" w:space="0" w:color="auto"/>
              <w:right w:val="nil"/>
            </w:tcBorders>
            <w:shd w:val="clear" w:color="000000" w:fill="FFFFFF"/>
            <w:vAlign w:val="center"/>
            <w:hideMark/>
          </w:tcPr>
          <w:p w14:paraId="6E8ED88A" w14:textId="77777777" w:rsidR="00C72EC9" w:rsidRPr="009A44DA" w:rsidRDefault="00C72EC9" w:rsidP="00555923">
            <w:pPr>
              <w:jc w:val="center"/>
              <w:rPr>
                <w:rFonts w:ascii="Calibri" w:hAnsi="Calibri" w:cs="Calibri"/>
                <w:b/>
                <w:bCs/>
                <w:sz w:val="20"/>
                <w:szCs w:val="20"/>
                <w:lang w:eastAsia="es-NI"/>
              </w:rPr>
            </w:pPr>
            <w:r w:rsidRPr="009A44DA">
              <w:rPr>
                <w:rFonts w:ascii="Calibri" w:hAnsi="Calibri" w:cs="Calibri"/>
                <w:b/>
                <w:bCs/>
                <w:sz w:val="20"/>
                <w:szCs w:val="20"/>
                <w:lang w:eastAsia="es-NI"/>
              </w:rPr>
              <w:t>2XX8</w:t>
            </w:r>
          </w:p>
        </w:tc>
      </w:tr>
      <w:tr w:rsidR="00C72EC9" w:rsidRPr="009A44DA" w14:paraId="4F4A7FFB"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61D7E244" w14:textId="77777777" w:rsidR="00C72EC9" w:rsidRPr="009A44DA" w:rsidRDefault="00C72EC9" w:rsidP="00555923">
            <w:pPr>
              <w:rPr>
                <w:rFonts w:ascii="Calibri" w:hAnsi="Calibri" w:cs="Calibri"/>
                <w:b/>
                <w:bCs/>
                <w:sz w:val="18"/>
                <w:szCs w:val="18"/>
                <w:lang w:eastAsia="es-NI"/>
              </w:rPr>
            </w:pPr>
            <w:r w:rsidRPr="009A44DA">
              <w:rPr>
                <w:rFonts w:ascii="Calibri" w:hAnsi="Calibri" w:cs="Calibri"/>
                <w:b/>
                <w:bCs/>
                <w:sz w:val="18"/>
                <w:szCs w:val="18"/>
                <w:lang w:eastAsia="es-NI"/>
              </w:rPr>
              <w:t xml:space="preserve">Cartera a costo amortizado </w:t>
            </w:r>
          </w:p>
        </w:tc>
        <w:tc>
          <w:tcPr>
            <w:tcW w:w="820" w:type="dxa"/>
            <w:tcBorders>
              <w:top w:val="nil"/>
              <w:left w:val="nil"/>
              <w:bottom w:val="nil"/>
              <w:right w:val="nil"/>
            </w:tcBorders>
            <w:shd w:val="clear" w:color="000000" w:fill="FFFFFF"/>
            <w:noWrap/>
            <w:vAlign w:val="center"/>
          </w:tcPr>
          <w:p w14:paraId="321035ED" w14:textId="77777777" w:rsidR="00C72EC9" w:rsidRPr="009A44DA" w:rsidRDefault="00C72EC9" w:rsidP="00555923">
            <w:pPr>
              <w:jc w:val="center"/>
              <w:rPr>
                <w:rFonts w:ascii="Calibri" w:hAnsi="Calibri" w:cs="Calibri"/>
                <w:b/>
                <w:bCs/>
                <w:sz w:val="18"/>
                <w:szCs w:val="18"/>
                <w:lang w:eastAsia="es-NI"/>
              </w:rPr>
            </w:pPr>
          </w:p>
        </w:tc>
        <w:tc>
          <w:tcPr>
            <w:tcW w:w="340" w:type="dxa"/>
            <w:tcBorders>
              <w:top w:val="nil"/>
              <w:left w:val="nil"/>
              <w:bottom w:val="nil"/>
              <w:right w:val="nil"/>
            </w:tcBorders>
            <w:shd w:val="clear" w:color="000000" w:fill="FFFFFF"/>
            <w:noWrap/>
            <w:vAlign w:val="center"/>
          </w:tcPr>
          <w:p w14:paraId="32F19C2A" w14:textId="77777777" w:rsidR="00C72EC9" w:rsidRPr="009A44DA" w:rsidRDefault="00C72EC9" w:rsidP="00555923">
            <w:pPr>
              <w:jc w:val="center"/>
              <w:rPr>
                <w:rFonts w:ascii="Calibri" w:hAnsi="Calibri" w:cs="Calibri"/>
                <w:b/>
                <w:bCs/>
                <w:sz w:val="18"/>
                <w:szCs w:val="18"/>
                <w:lang w:eastAsia="es-NI"/>
              </w:rPr>
            </w:pPr>
          </w:p>
        </w:tc>
        <w:tc>
          <w:tcPr>
            <w:tcW w:w="1360" w:type="dxa"/>
            <w:tcBorders>
              <w:top w:val="nil"/>
              <w:left w:val="nil"/>
              <w:bottom w:val="nil"/>
              <w:right w:val="nil"/>
            </w:tcBorders>
            <w:shd w:val="clear" w:color="auto" w:fill="auto"/>
            <w:noWrap/>
            <w:vAlign w:val="center"/>
            <w:hideMark/>
          </w:tcPr>
          <w:p w14:paraId="7A00D3A4" w14:textId="77777777" w:rsidR="00C72EC9" w:rsidRPr="009A44DA" w:rsidRDefault="00C72EC9" w:rsidP="00555923">
            <w:pPr>
              <w:jc w:val="center"/>
              <w:rPr>
                <w:rFonts w:ascii="Calibri" w:hAnsi="Calibri" w:cs="Calibri"/>
                <w:b/>
                <w:bCs/>
                <w:sz w:val="18"/>
                <w:szCs w:val="18"/>
                <w:lang w:eastAsia="es-NI"/>
              </w:rPr>
            </w:pPr>
          </w:p>
        </w:tc>
        <w:tc>
          <w:tcPr>
            <w:tcW w:w="186" w:type="dxa"/>
            <w:gridSpan w:val="2"/>
            <w:tcBorders>
              <w:top w:val="nil"/>
              <w:left w:val="nil"/>
              <w:bottom w:val="nil"/>
              <w:right w:val="nil"/>
            </w:tcBorders>
            <w:shd w:val="clear" w:color="auto" w:fill="auto"/>
            <w:noWrap/>
            <w:vAlign w:val="center"/>
            <w:hideMark/>
          </w:tcPr>
          <w:p w14:paraId="0CC4395C" w14:textId="77777777" w:rsidR="00C72EC9" w:rsidRPr="009A44DA" w:rsidRDefault="00C72EC9" w:rsidP="00555923">
            <w:pPr>
              <w:rPr>
                <w:rFonts w:ascii="Times New Roman" w:hAnsi="Times New Roman" w:cs="Times New Roman"/>
                <w:sz w:val="20"/>
                <w:szCs w:val="20"/>
                <w:lang w:eastAsia="es-NI"/>
              </w:rPr>
            </w:pPr>
          </w:p>
        </w:tc>
        <w:tc>
          <w:tcPr>
            <w:tcW w:w="1510" w:type="dxa"/>
            <w:tcBorders>
              <w:top w:val="nil"/>
              <w:left w:val="nil"/>
              <w:bottom w:val="nil"/>
              <w:right w:val="nil"/>
            </w:tcBorders>
            <w:shd w:val="clear" w:color="auto" w:fill="auto"/>
            <w:noWrap/>
            <w:vAlign w:val="center"/>
            <w:hideMark/>
          </w:tcPr>
          <w:p w14:paraId="5ED93EC9" w14:textId="77777777" w:rsidR="00C72EC9" w:rsidRPr="009A44DA" w:rsidRDefault="00C72EC9" w:rsidP="00555923">
            <w:pPr>
              <w:rPr>
                <w:rFonts w:ascii="Times New Roman" w:hAnsi="Times New Roman" w:cs="Times New Roman"/>
                <w:sz w:val="20"/>
                <w:szCs w:val="20"/>
                <w:lang w:eastAsia="es-NI"/>
              </w:rPr>
            </w:pPr>
          </w:p>
        </w:tc>
      </w:tr>
      <w:tr w:rsidR="00C72EC9" w:rsidRPr="009A44DA" w14:paraId="6B69EB80"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781CADA7" w14:textId="77777777" w:rsidR="00C72EC9" w:rsidRPr="009A44DA" w:rsidRDefault="00C72EC9" w:rsidP="00555923">
            <w:pPr>
              <w:rPr>
                <w:rFonts w:ascii="Calibri" w:hAnsi="Calibri" w:cs="Calibri"/>
                <w:b/>
                <w:bCs/>
                <w:sz w:val="18"/>
                <w:szCs w:val="18"/>
                <w:lang w:eastAsia="es-NI"/>
              </w:rPr>
            </w:pPr>
            <w:r w:rsidRPr="009A44DA">
              <w:rPr>
                <w:rFonts w:ascii="Calibri" w:hAnsi="Calibri" w:cs="Calibri"/>
                <w:b/>
                <w:bCs/>
                <w:sz w:val="18"/>
                <w:szCs w:val="18"/>
                <w:lang w:eastAsia="es-NI"/>
              </w:rPr>
              <w:t>Inversiones a costo amortizado, neto</w:t>
            </w:r>
          </w:p>
        </w:tc>
        <w:tc>
          <w:tcPr>
            <w:tcW w:w="820" w:type="dxa"/>
            <w:tcBorders>
              <w:top w:val="nil"/>
              <w:left w:val="nil"/>
              <w:bottom w:val="nil"/>
              <w:right w:val="nil"/>
            </w:tcBorders>
            <w:shd w:val="clear" w:color="000000" w:fill="FFFFFF"/>
            <w:noWrap/>
            <w:vAlign w:val="center"/>
            <w:hideMark/>
          </w:tcPr>
          <w:p w14:paraId="7F3EC7F7"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268A48F1"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221D02EB"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14,747,000</w:t>
            </w:r>
          </w:p>
        </w:tc>
        <w:tc>
          <w:tcPr>
            <w:tcW w:w="186" w:type="dxa"/>
            <w:gridSpan w:val="2"/>
            <w:tcBorders>
              <w:top w:val="nil"/>
              <w:left w:val="nil"/>
              <w:bottom w:val="nil"/>
              <w:right w:val="nil"/>
            </w:tcBorders>
            <w:shd w:val="clear" w:color="000000" w:fill="FFFFFF"/>
            <w:noWrap/>
            <w:vAlign w:val="center"/>
            <w:hideMark/>
          </w:tcPr>
          <w:p w14:paraId="4E05C225"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4DF5D7F0"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14,759,000</w:t>
            </w:r>
          </w:p>
        </w:tc>
      </w:tr>
      <w:tr w:rsidR="00C72EC9" w:rsidRPr="009A44DA" w14:paraId="2535A551"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597C7B1E" w14:textId="77777777" w:rsidR="00C72EC9" w:rsidRPr="009A44DA" w:rsidRDefault="00C72EC9" w:rsidP="00555923">
            <w:pPr>
              <w:rPr>
                <w:rFonts w:ascii="Calibri" w:hAnsi="Calibri" w:cs="Calibri"/>
                <w:b/>
                <w:bCs/>
                <w:sz w:val="18"/>
                <w:szCs w:val="18"/>
                <w:lang w:eastAsia="es-NI"/>
              </w:rPr>
            </w:pPr>
            <w:r w:rsidRPr="009A44DA">
              <w:rPr>
                <w:rFonts w:ascii="Calibri" w:hAnsi="Calibri" w:cs="Calibri"/>
                <w:b/>
                <w:bCs/>
                <w:sz w:val="18"/>
                <w:szCs w:val="18"/>
                <w:lang w:eastAsia="es-NI"/>
              </w:rPr>
              <w:t>Cartera de créditos, neto</w:t>
            </w:r>
          </w:p>
        </w:tc>
        <w:tc>
          <w:tcPr>
            <w:tcW w:w="820" w:type="dxa"/>
            <w:tcBorders>
              <w:top w:val="nil"/>
              <w:left w:val="nil"/>
              <w:bottom w:val="nil"/>
              <w:right w:val="nil"/>
            </w:tcBorders>
            <w:shd w:val="clear" w:color="000000" w:fill="FFFFFF"/>
            <w:noWrap/>
            <w:vAlign w:val="center"/>
            <w:hideMark/>
          </w:tcPr>
          <w:p w14:paraId="178C2437"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7655FE2F"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5C0557B8"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86" w:type="dxa"/>
            <w:gridSpan w:val="2"/>
            <w:tcBorders>
              <w:top w:val="nil"/>
              <w:left w:val="nil"/>
              <w:bottom w:val="nil"/>
              <w:right w:val="nil"/>
            </w:tcBorders>
            <w:shd w:val="clear" w:color="000000" w:fill="FFFFFF"/>
            <w:noWrap/>
            <w:vAlign w:val="center"/>
            <w:hideMark/>
          </w:tcPr>
          <w:p w14:paraId="5403176B"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15A63B17"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793BB8F5"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1613E49A"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Vigentes</w:t>
            </w:r>
          </w:p>
        </w:tc>
        <w:tc>
          <w:tcPr>
            <w:tcW w:w="820" w:type="dxa"/>
            <w:tcBorders>
              <w:top w:val="nil"/>
              <w:left w:val="nil"/>
              <w:bottom w:val="nil"/>
              <w:right w:val="nil"/>
            </w:tcBorders>
            <w:shd w:val="clear" w:color="000000" w:fill="FFFFFF"/>
            <w:noWrap/>
            <w:vAlign w:val="center"/>
            <w:hideMark/>
          </w:tcPr>
          <w:p w14:paraId="1435A910"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69A3785E"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3F4D98C6"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37,600,000</w:t>
            </w:r>
          </w:p>
        </w:tc>
        <w:tc>
          <w:tcPr>
            <w:tcW w:w="186" w:type="dxa"/>
            <w:gridSpan w:val="2"/>
            <w:tcBorders>
              <w:top w:val="nil"/>
              <w:left w:val="nil"/>
              <w:bottom w:val="nil"/>
              <w:right w:val="nil"/>
            </w:tcBorders>
            <w:shd w:val="clear" w:color="000000" w:fill="FFFFFF"/>
            <w:noWrap/>
            <w:vAlign w:val="center"/>
            <w:hideMark/>
          </w:tcPr>
          <w:p w14:paraId="1EEAA99E"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2B79C307"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35,000,000</w:t>
            </w:r>
          </w:p>
        </w:tc>
      </w:tr>
      <w:tr w:rsidR="00C72EC9" w:rsidRPr="009A44DA" w14:paraId="11E1DB58"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033391E8"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Prorrogados</w:t>
            </w:r>
          </w:p>
        </w:tc>
        <w:tc>
          <w:tcPr>
            <w:tcW w:w="820" w:type="dxa"/>
            <w:tcBorders>
              <w:top w:val="nil"/>
              <w:left w:val="nil"/>
              <w:bottom w:val="nil"/>
              <w:right w:val="nil"/>
            </w:tcBorders>
            <w:shd w:val="clear" w:color="000000" w:fill="FFFFFF"/>
            <w:noWrap/>
            <w:vAlign w:val="center"/>
            <w:hideMark/>
          </w:tcPr>
          <w:p w14:paraId="6C713158"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4D7EE26C"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17C137E8"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8,000,000</w:t>
            </w:r>
          </w:p>
        </w:tc>
        <w:tc>
          <w:tcPr>
            <w:tcW w:w="186" w:type="dxa"/>
            <w:gridSpan w:val="2"/>
            <w:tcBorders>
              <w:top w:val="nil"/>
              <w:left w:val="nil"/>
              <w:bottom w:val="nil"/>
              <w:right w:val="nil"/>
            </w:tcBorders>
            <w:shd w:val="clear" w:color="000000" w:fill="FFFFFF"/>
            <w:noWrap/>
            <w:vAlign w:val="center"/>
            <w:hideMark/>
          </w:tcPr>
          <w:p w14:paraId="6A8A7D9F"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5E021B65"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7,500,000</w:t>
            </w:r>
          </w:p>
        </w:tc>
      </w:tr>
      <w:tr w:rsidR="00C72EC9" w:rsidRPr="009A44DA" w14:paraId="5AC5F84D"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20A876CB"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Reestructurados</w:t>
            </w:r>
          </w:p>
        </w:tc>
        <w:tc>
          <w:tcPr>
            <w:tcW w:w="820" w:type="dxa"/>
            <w:tcBorders>
              <w:top w:val="nil"/>
              <w:left w:val="nil"/>
              <w:bottom w:val="nil"/>
              <w:right w:val="nil"/>
            </w:tcBorders>
            <w:shd w:val="clear" w:color="000000" w:fill="FFFFFF"/>
            <w:noWrap/>
            <w:vAlign w:val="center"/>
            <w:hideMark/>
          </w:tcPr>
          <w:p w14:paraId="79E20995"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6F96900A"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7E20B3A9"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5,000,000</w:t>
            </w:r>
          </w:p>
        </w:tc>
        <w:tc>
          <w:tcPr>
            <w:tcW w:w="186" w:type="dxa"/>
            <w:gridSpan w:val="2"/>
            <w:tcBorders>
              <w:top w:val="nil"/>
              <w:left w:val="nil"/>
              <w:bottom w:val="nil"/>
              <w:right w:val="nil"/>
            </w:tcBorders>
            <w:shd w:val="clear" w:color="000000" w:fill="FFFFFF"/>
            <w:noWrap/>
            <w:vAlign w:val="center"/>
            <w:hideMark/>
          </w:tcPr>
          <w:p w14:paraId="4799471E"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5E4A12F4"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4,500,000</w:t>
            </w:r>
          </w:p>
        </w:tc>
      </w:tr>
      <w:tr w:rsidR="00C72EC9" w:rsidRPr="009A44DA" w14:paraId="473EA393"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77D37DC2"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Vencidos</w:t>
            </w:r>
          </w:p>
        </w:tc>
        <w:tc>
          <w:tcPr>
            <w:tcW w:w="820" w:type="dxa"/>
            <w:tcBorders>
              <w:top w:val="nil"/>
              <w:left w:val="nil"/>
              <w:bottom w:val="nil"/>
              <w:right w:val="nil"/>
            </w:tcBorders>
            <w:shd w:val="clear" w:color="000000" w:fill="FFFFFF"/>
            <w:noWrap/>
            <w:vAlign w:val="center"/>
            <w:hideMark/>
          </w:tcPr>
          <w:p w14:paraId="078C68E0"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30A01458"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08394BF0"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1,000,000</w:t>
            </w:r>
          </w:p>
        </w:tc>
        <w:tc>
          <w:tcPr>
            <w:tcW w:w="186" w:type="dxa"/>
            <w:gridSpan w:val="2"/>
            <w:tcBorders>
              <w:top w:val="nil"/>
              <w:left w:val="nil"/>
              <w:bottom w:val="nil"/>
              <w:right w:val="nil"/>
            </w:tcBorders>
            <w:shd w:val="clear" w:color="000000" w:fill="FFFFFF"/>
            <w:noWrap/>
            <w:vAlign w:val="center"/>
            <w:hideMark/>
          </w:tcPr>
          <w:p w14:paraId="1922F31B"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6CD52022"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1,000,000</w:t>
            </w:r>
          </w:p>
        </w:tc>
      </w:tr>
      <w:tr w:rsidR="00C72EC9" w:rsidRPr="009A44DA" w14:paraId="774510F1"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4916158B"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Cobro judicial</w:t>
            </w:r>
          </w:p>
        </w:tc>
        <w:tc>
          <w:tcPr>
            <w:tcW w:w="820" w:type="dxa"/>
            <w:tcBorders>
              <w:top w:val="nil"/>
              <w:left w:val="nil"/>
              <w:bottom w:val="nil"/>
              <w:right w:val="nil"/>
            </w:tcBorders>
            <w:shd w:val="clear" w:color="000000" w:fill="FFFFFF"/>
            <w:noWrap/>
            <w:vAlign w:val="center"/>
            <w:hideMark/>
          </w:tcPr>
          <w:p w14:paraId="6F4558D9"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526E777D"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72EADD95"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1,500,000</w:t>
            </w:r>
          </w:p>
        </w:tc>
        <w:tc>
          <w:tcPr>
            <w:tcW w:w="186" w:type="dxa"/>
            <w:gridSpan w:val="2"/>
            <w:tcBorders>
              <w:top w:val="nil"/>
              <w:left w:val="nil"/>
              <w:bottom w:val="nil"/>
              <w:right w:val="nil"/>
            </w:tcBorders>
            <w:shd w:val="clear" w:color="000000" w:fill="FFFFFF"/>
            <w:noWrap/>
            <w:vAlign w:val="center"/>
            <w:hideMark/>
          </w:tcPr>
          <w:p w14:paraId="3743A1E7"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38A6EFAA"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1,200,000</w:t>
            </w:r>
          </w:p>
        </w:tc>
      </w:tr>
      <w:tr w:rsidR="00C72EC9" w:rsidRPr="009A44DA" w14:paraId="41000521" w14:textId="77777777" w:rsidTr="00555923">
        <w:trPr>
          <w:gridBefore w:val="1"/>
          <w:wBefore w:w="32" w:type="dxa"/>
          <w:trHeight w:val="315"/>
        </w:trPr>
        <w:tc>
          <w:tcPr>
            <w:tcW w:w="4856" w:type="dxa"/>
            <w:gridSpan w:val="2"/>
            <w:tcBorders>
              <w:top w:val="nil"/>
              <w:left w:val="nil"/>
              <w:bottom w:val="nil"/>
              <w:right w:val="nil"/>
            </w:tcBorders>
            <w:shd w:val="clear" w:color="000000" w:fill="FFFFFF"/>
            <w:vAlign w:val="center"/>
            <w:hideMark/>
          </w:tcPr>
          <w:p w14:paraId="2FA7D2A1" w14:textId="77777777" w:rsidR="00C72EC9" w:rsidRPr="009A44DA" w:rsidRDefault="00C72EC9" w:rsidP="00555923">
            <w:pPr>
              <w:rPr>
                <w:rFonts w:ascii="Calibri" w:hAnsi="Calibri" w:cs="Calibri"/>
                <w:color w:val="FF0000"/>
                <w:sz w:val="18"/>
                <w:szCs w:val="18"/>
                <w:lang w:eastAsia="es-NI"/>
              </w:rPr>
            </w:pPr>
            <w:r w:rsidRPr="009A44DA">
              <w:rPr>
                <w:rFonts w:ascii="Calibri" w:hAnsi="Calibri" w:cs="Calibri"/>
                <w:color w:val="FF0000"/>
                <w:sz w:val="18"/>
                <w:szCs w:val="18"/>
                <w:lang w:eastAsia="es-NI"/>
              </w:rPr>
              <w:t xml:space="preserve">Diferimiento de </w:t>
            </w:r>
            <w:r w:rsidRPr="009A44DA">
              <w:rPr>
                <w:rFonts w:ascii="Calibri" w:hAnsi="Calibri" w:cs="Calibri"/>
                <w:sz w:val="18"/>
                <w:szCs w:val="18"/>
                <w:lang w:eastAsia="es-NI"/>
              </w:rPr>
              <w:t>comisiones</w:t>
            </w:r>
            <w:r w:rsidRPr="009A44DA">
              <w:rPr>
                <w:rFonts w:ascii="Calibri" w:hAnsi="Calibri" w:cs="Calibri"/>
                <w:color w:val="FF0000"/>
                <w:sz w:val="18"/>
                <w:szCs w:val="18"/>
                <w:lang w:eastAsia="es-NI"/>
              </w:rPr>
              <w:t xml:space="preserve"> y otros </w:t>
            </w:r>
          </w:p>
        </w:tc>
        <w:tc>
          <w:tcPr>
            <w:tcW w:w="820" w:type="dxa"/>
            <w:tcBorders>
              <w:top w:val="nil"/>
              <w:left w:val="nil"/>
              <w:bottom w:val="nil"/>
              <w:right w:val="nil"/>
            </w:tcBorders>
            <w:shd w:val="clear" w:color="000000" w:fill="FFFFFF"/>
            <w:noWrap/>
            <w:vAlign w:val="center"/>
            <w:hideMark/>
          </w:tcPr>
          <w:p w14:paraId="544845AD"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73A5D9DB"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3CA3A8DC"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xml:space="preserve">            (130,000)</w:t>
            </w:r>
          </w:p>
        </w:tc>
        <w:tc>
          <w:tcPr>
            <w:tcW w:w="186" w:type="dxa"/>
            <w:gridSpan w:val="2"/>
            <w:tcBorders>
              <w:top w:val="nil"/>
              <w:left w:val="nil"/>
              <w:bottom w:val="nil"/>
              <w:right w:val="nil"/>
            </w:tcBorders>
            <w:shd w:val="clear" w:color="000000" w:fill="FFFFFF"/>
            <w:noWrap/>
            <w:vAlign w:val="center"/>
            <w:hideMark/>
          </w:tcPr>
          <w:p w14:paraId="6D91D4F7"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0EA3E7CB"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xml:space="preserve">           (182,000)</w:t>
            </w:r>
          </w:p>
        </w:tc>
      </w:tr>
      <w:tr w:rsidR="00C72EC9" w:rsidRPr="009A44DA" w14:paraId="7F6EAC4F" w14:textId="77777777" w:rsidTr="00555923">
        <w:trPr>
          <w:gridBefore w:val="1"/>
          <w:wBefore w:w="32" w:type="dxa"/>
          <w:trHeight w:val="282"/>
        </w:trPr>
        <w:tc>
          <w:tcPr>
            <w:tcW w:w="4856" w:type="dxa"/>
            <w:gridSpan w:val="2"/>
            <w:tcBorders>
              <w:top w:val="nil"/>
              <w:left w:val="nil"/>
              <w:bottom w:val="nil"/>
              <w:right w:val="nil"/>
            </w:tcBorders>
            <w:shd w:val="clear" w:color="000000" w:fill="FFFFFF"/>
            <w:vAlign w:val="center"/>
            <w:hideMark/>
          </w:tcPr>
          <w:p w14:paraId="38D1872C"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Intereses y comisiones por cobrar sobre cartera de créditos</w:t>
            </w:r>
          </w:p>
        </w:tc>
        <w:tc>
          <w:tcPr>
            <w:tcW w:w="820" w:type="dxa"/>
            <w:tcBorders>
              <w:top w:val="nil"/>
              <w:left w:val="nil"/>
              <w:bottom w:val="nil"/>
              <w:right w:val="nil"/>
            </w:tcBorders>
            <w:shd w:val="clear" w:color="000000" w:fill="FFFFFF"/>
            <w:noWrap/>
            <w:vAlign w:val="center"/>
            <w:hideMark/>
          </w:tcPr>
          <w:p w14:paraId="593B8810"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5BDFA8ED"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2E606125"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7,233,000</w:t>
            </w:r>
          </w:p>
        </w:tc>
        <w:tc>
          <w:tcPr>
            <w:tcW w:w="186" w:type="dxa"/>
            <w:gridSpan w:val="2"/>
            <w:tcBorders>
              <w:top w:val="nil"/>
              <w:left w:val="nil"/>
              <w:bottom w:val="nil"/>
              <w:right w:val="nil"/>
            </w:tcBorders>
            <w:shd w:val="clear" w:color="000000" w:fill="FFFFFF"/>
            <w:noWrap/>
            <w:vAlign w:val="center"/>
            <w:hideMark/>
          </w:tcPr>
          <w:p w14:paraId="427B8223"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173C4D50"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6,290,000</w:t>
            </w:r>
          </w:p>
        </w:tc>
      </w:tr>
      <w:tr w:rsidR="00C72EC9" w:rsidRPr="009A44DA" w14:paraId="6349368C"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53D54005"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xml:space="preserve">Provisión de cartera de créditos </w:t>
            </w:r>
          </w:p>
        </w:tc>
        <w:tc>
          <w:tcPr>
            <w:tcW w:w="820" w:type="dxa"/>
            <w:tcBorders>
              <w:top w:val="nil"/>
              <w:left w:val="nil"/>
              <w:bottom w:val="nil"/>
              <w:right w:val="nil"/>
            </w:tcBorders>
            <w:shd w:val="clear" w:color="000000" w:fill="FFFFFF"/>
            <w:noWrap/>
            <w:vAlign w:val="center"/>
            <w:hideMark/>
          </w:tcPr>
          <w:p w14:paraId="3705DA41"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7692D2AA"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nil"/>
              <w:right w:val="nil"/>
            </w:tcBorders>
            <w:shd w:val="clear" w:color="000000" w:fill="FFFFFF"/>
            <w:noWrap/>
            <w:vAlign w:val="center"/>
            <w:hideMark/>
          </w:tcPr>
          <w:p w14:paraId="79A8C8E7"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xml:space="preserve">         (1,000,000)</w:t>
            </w:r>
          </w:p>
        </w:tc>
        <w:tc>
          <w:tcPr>
            <w:tcW w:w="186" w:type="dxa"/>
            <w:gridSpan w:val="2"/>
            <w:tcBorders>
              <w:top w:val="nil"/>
              <w:left w:val="nil"/>
              <w:bottom w:val="nil"/>
              <w:right w:val="nil"/>
            </w:tcBorders>
            <w:shd w:val="clear" w:color="000000" w:fill="FFFFFF"/>
            <w:noWrap/>
            <w:vAlign w:val="center"/>
            <w:hideMark/>
          </w:tcPr>
          <w:p w14:paraId="5B303D94"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nil"/>
              <w:right w:val="nil"/>
            </w:tcBorders>
            <w:shd w:val="clear" w:color="000000" w:fill="FFFFFF"/>
            <w:noWrap/>
            <w:vAlign w:val="center"/>
            <w:hideMark/>
          </w:tcPr>
          <w:p w14:paraId="64B733C0"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xml:space="preserve">        (2,100,000)</w:t>
            </w:r>
          </w:p>
        </w:tc>
      </w:tr>
      <w:tr w:rsidR="00C72EC9" w:rsidRPr="009A44DA" w14:paraId="0063D16B"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0ABE84FC" w14:textId="77777777" w:rsidR="00C72EC9" w:rsidRPr="009A44DA" w:rsidRDefault="00C72EC9" w:rsidP="00555923">
            <w:pPr>
              <w:rPr>
                <w:rFonts w:ascii="Calibri" w:hAnsi="Calibri" w:cs="Calibri"/>
                <w:b/>
                <w:bCs/>
                <w:sz w:val="18"/>
                <w:szCs w:val="18"/>
                <w:lang w:eastAsia="es-NI"/>
              </w:rPr>
            </w:pPr>
            <w:r w:rsidRPr="009A44DA">
              <w:rPr>
                <w:rFonts w:ascii="Calibri" w:hAnsi="Calibri" w:cs="Calibri"/>
                <w:b/>
                <w:bCs/>
                <w:sz w:val="18"/>
                <w:szCs w:val="18"/>
                <w:lang w:eastAsia="es-NI"/>
              </w:rPr>
              <w:t> </w:t>
            </w:r>
          </w:p>
        </w:tc>
        <w:tc>
          <w:tcPr>
            <w:tcW w:w="820" w:type="dxa"/>
            <w:tcBorders>
              <w:top w:val="nil"/>
              <w:left w:val="nil"/>
              <w:bottom w:val="nil"/>
              <w:right w:val="nil"/>
            </w:tcBorders>
            <w:shd w:val="clear" w:color="000000" w:fill="FFFFFF"/>
            <w:noWrap/>
            <w:vAlign w:val="center"/>
            <w:hideMark/>
          </w:tcPr>
          <w:p w14:paraId="4A006F25"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0DB4AFBE"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single" w:sz="4" w:space="0" w:color="auto"/>
              <w:left w:val="nil"/>
              <w:bottom w:val="single" w:sz="4" w:space="0" w:color="auto"/>
              <w:right w:val="nil"/>
            </w:tcBorders>
            <w:shd w:val="clear" w:color="000000" w:fill="FFFFFF"/>
            <w:noWrap/>
            <w:vAlign w:val="center"/>
            <w:hideMark/>
          </w:tcPr>
          <w:p w14:paraId="67C6C292"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59,203,000</w:t>
            </w:r>
          </w:p>
        </w:tc>
        <w:tc>
          <w:tcPr>
            <w:tcW w:w="186" w:type="dxa"/>
            <w:gridSpan w:val="2"/>
            <w:tcBorders>
              <w:top w:val="nil"/>
              <w:left w:val="nil"/>
              <w:bottom w:val="nil"/>
              <w:right w:val="nil"/>
            </w:tcBorders>
            <w:shd w:val="clear" w:color="000000" w:fill="FFFFFF"/>
            <w:noWrap/>
            <w:vAlign w:val="center"/>
            <w:hideMark/>
          </w:tcPr>
          <w:p w14:paraId="4F233DDE"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single" w:sz="4" w:space="0" w:color="auto"/>
              <w:left w:val="nil"/>
              <w:bottom w:val="single" w:sz="4" w:space="0" w:color="auto"/>
              <w:right w:val="nil"/>
            </w:tcBorders>
            <w:shd w:val="clear" w:color="000000" w:fill="FFFFFF"/>
            <w:noWrap/>
            <w:vAlign w:val="center"/>
            <w:hideMark/>
          </w:tcPr>
          <w:p w14:paraId="16095DE5"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53,208,000</w:t>
            </w:r>
          </w:p>
        </w:tc>
      </w:tr>
      <w:tr w:rsidR="00C72EC9" w:rsidRPr="009A44DA" w14:paraId="4483B05F" w14:textId="77777777" w:rsidTr="00555923">
        <w:trPr>
          <w:gridBefore w:val="1"/>
          <w:wBefore w:w="32" w:type="dxa"/>
          <w:trHeight w:val="282"/>
        </w:trPr>
        <w:tc>
          <w:tcPr>
            <w:tcW w:w="4856" w:type="dxa"/>
            <w:gridSpan w:val="2"/>
            <w:tcBorders>
              <w:top w:val="nil"/>
              <w:left w:val="nil"/>
              <w:bottom w:val="nil"/>
              <w:right w:val="nil"/>
            </w:tcBorders>
            <w:shd w:val="clear" w:color="000000" w:fill="FFFFFF"/>
            <w:noWrap/>
            <w:vAlign w:val="center"/>
            <w:hideMark/>
          </w:tcPr>
          <w:p w14:paraId="1065A454" w14:textId="77777777" w:rsidR="00C72EC9" w:rsidRPr="009A44DA" w:rsidRDefault="00C72EC9" w:rsidP="00555923">
            <w:pPr>
              <w:ind w:firstLineChars="200" w:firstLine="361"/>
              <w:rPr>
                <w:rFonts w:ascii="Calibri" w:hAnsi="Calibri" w:cs="Calibri"/>
                <w:b/>
                <w:bCs/>
                <w:sz w:val="18"/>
                <w:szCs w:val="18"/>
                <w:lang w:eastAsia="es-NI"/>
              </w:rPr>
            </w:pPr>
            <w:r w:rsidRPr="009A44DA">
              <w:rPr>
                <w:rFonts w:ascii="Calibri" w:hAnsi="Calibri" w:cs="Calibri"/>
                <w:b/>
                <w:bCs/>
                <w:sz w:val="18"/>
                <w:szCs w:val="18"/>
                <w:lang w:eastAsia="es-NI"/>
              </w:rPr>
              <w:t> </w:t>
            </w:r>
          </w:p>
        </w:tc>
        <w:tc>
          <w:tcPr>
            <w:tcW w:w="820" w:type="dxa"/>
            <w:tcBorders>
              <w:top w:val="nil"/>
              <w:left w:val="nil"/>
              <w:bottom w:val="nil"/>
              <w:right w:val="nil"/>
            </w:tcBorders>
            <w:shd w:val="clear" w:color="000000" w:fill="FFFFFF"/>
            <w:noWrap/>
            <w:vAlign w:val="center"/>
            <w:hideMark/>
          </w:tcPr>
          <w:p w14:paraId="265DF5AC"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340" w:type="dxa"/>
            <w:tcBorders>
              <w:top w:val="nil"/>
              <w:left w:val="nil"/>
              <w:bottom w:val="nil"/>
              <w:right w:val="nil"/>
            </w:tcBorders>
            <w:shd w:val="clear" w:color="000000" w:fill="FFFFFF"/>
            <w:noWrap/>
            <w:vAlign w:val="center"/>
            <w:hideMark/>
          </w:tcPr>
          <w:p w14:paraId="7DA69071"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c>
          <w:tcPr>
            <w:tcW w:w="1360" w:type="dxa"/>
            <w:tcBorders>
              <w:top w:val="nil"/>
              <w:left w:val="nil"/>
              <w:bottom w:val="single" w:sz="4" w:space="0" w:color="auto"/>
              <w:right w:val="nil"/>
            </w:tcBorders>
            <w:shd w:val="clear" w:color="000000" w:fill="FFFFFF"/>
            <w:noWrap/>
            <w:vAlign w:val="center"/>
            <w:hideMark/>
          </w:tcPr>
          <w:p w14:paraId="7A0043F8"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73,950,000</w:t>
            </w:r>
          </w:p>
        </w:tc>
        <w:tc>
          <w:tcPr>
            <w:tcW w:w="186" w:type="dxa"/>
            <w:gridSpan w:val="2"/>
            <w:tcBorders>
              <w:top w:val="nil"/>
              <w:left w:val="nil"/>
              <w:bottom w:val="nil"/>
              <w:right w:val="nil"/>
            </w:tcBorders>
            <w:shd w:val="clear" w:color="000000" w:fill="FFFFFF"/>
            <w:noWrap/>
            <w:vAlign w:val="center"/>
            <w:hideMark/>
          </w:tcPr>
          <w:p w14:paraId="773C8A49"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 </w:t>
            </w:r>
          </w:p>
        </w:tc>
        <w:tc>
          <w:tcPr>
            <w:tcW w:w="1510" w:type="dxa"/>
            <w:tcBorders>
              <w:top w:val="nil"/>
              <w:left w:val="nil"/>
              <w:bottom w:val="single" w:sz="4" w:space="0" w:color="auto"/>
              <w:right w:val="nil"/>
            </w:tcBorders>
            <w:shd w:val="clear" w:color="000000" w:fill="FFFFFF"/>
            <w:noWrap/>
            <w:vAlign w:val="center"/>
            <w:hideMark/>
          </w:tcPr>
          <w:p w14:paraId="689202D6" w14:textId="77777777" w:rsidR="00C72EC9" w:rsidRPr="009A44DA" w:rsidRDefault="00C72EC9" w:rsidP="00555923">
            <w:pPr>
              <w:jc w:val="right"/>
              <w:rPr>
                <w:rFonts w:ascii="Calibri" w:hAnsi="Calibri" w:cs="Calibri"/>
                <w:sz w:val="18"/>
                <w:szCs w:val="18"/>
                <w:lang w:eastAsia="es-NI"/>
              </w:rPr>
            </w:pPr>
            <w:r w:rsidRPr="009A44DA">
              <w:rPr>
                <w:rFonts w:ascii="Calibri" w:hAnsi="Calibri" w:cs="Calibri"/>
                <w:sz w:val="18"/>
                <w:szCs w:val="18"/>
                <w:lang w:eastAsia="es-NI"/>
              </w:rPr>
              <w:t>67,967,000</w:t>
            </w:r>
          </w:p>
        </w:tc>
      </w:tr>
      <w:tr w:rsidR="00C72EC9" w:rsidRPr="009A44DA" w14:paraId="56D7FCB5" w14:textId="77777777" w:rsidTr="00555923">
        <w:trPr>
          <w:trHeight w:val="375"/>
        </w:trPr>
        <w:tc>
          <w:tcPr>
            <w:tcW w:w="7545" w:type="dxa"/>
            <w:gridSpan w:val="7"/>
            <w:tcBorders>
              <w:top w:val="nil"/>
              <w:left w:val="nil"/>
              <w:bottom w:val="nil"/>
              <w:right w:val="nil"/>
            </w:tcBorders>
            <w:shd w:val="clear" w:color="000000" w:fill="FFFFFF"/>
            <w:noWrap/>
            <w:vAlign w:val="center"/>
            <w:hideMark/>
          </w:tcPr>
          <w:p w14:paraId="0B12042E" w14:textId="77777777" w:rsidR="00C72EC9" w:rsidRPr="009A44DA" w:rsidRDefault="00C72EC9" w:rsidP="00555923">
            <w:pPr>
              <w:rPr>
                <w:rFonts w:ascii="Calibri" w:hAnsi="Calibri" w:cs="Calibri"/>
                <w:b/>
                <w:bCs/>
                <w:sz w:val="20"/>
                <w:szCs w:val="20"/>
                <w:lang w:eastAsia="es-NI"/>
              </w:rPr>
            </w:pPr>
            <w:r w:rsidRPr="009A44DA">
              <w:rPr>
                <w:rFonts w:ascii="Calibri" w:hAnsi="Calibri" w:cs="Calibri"/>
                <w:b/>
                <w:bCs/>
                <w:sz w:val="20"/>
                <w:szCs w:val="20"/>
                <w:lang w:eastAsia="es-NI"/>
              </w:rPr>
              <w:t>Estado de situación financiera</w:t>
            </w:r>
            <w:r>
              <w:rPr>
                <w:rFonts w:ascii="Calibri" w:hAnsi="Calibri" w:cs="Calibri"/>
                <w:b/>
                <w:bCs/>
                <w:sz w:val="20"/>
                <w:szCs w:val="20"/>
                <w:lang w:eastAsia="es-NI"/>
              </w:rPr>
              <w:t xml:space="preserve"> (mensual)</w:t>
            </w:r>
            <w:r w:rsidRPr="009A44DA">
              <w:rPr>
                <w:rFonts w:ascii="Calibri" w:hAnsi="Calibri" w:cs="Calibri"/>
                <w:b/>
                <w:bCs/>
                <w:sz w:val="20"/>
                <w:szCs w:val="20"/>
                <w:lang w:eastAsia="es-NI"/>
              </w:rPr>
              <w:t xml:space="preserve"> </w:t>
            </w:r>
          </w:p>
        </w:tc>
        <w:tc>
          <w:tcPr>
            <w:tcW w:w="1559" w:type="dxa"/>
            <w:gridSpan w:val="2"/>
            <w:tcBorders>
              <w:top w:val="nil"/>
              <w:left w:val="nil"/>
              <w:bottom w:val="nil"/>
              <w:right w:val="nil"/>
            </w:tcBorders>
            <w:shd w:val="clear" w:color="auto" w:fill="auto"/>
            <w:noWrap/>
            <w:vAlign w:val="bottom"/>
            <w:hideMark/>
          </w:tcPr>
          <w:p w14:paraId="4D37201E" w14:textId="77777777" w:rsidR="00C72EC9" w:rsidRPr="009A44DA" w:rsidRDefault="00C72EC9" w:rsidP="00555923">
            <w:pPr>
              <w:rPr>
                <w:rFonts w:ascii="Calibri" w:hAnsi="Calibri" w:cs="Calibri"/>
                <w:b/>
                <w:bCs/>
                <w:sz w:val="20"/>
                <w:szCs w:val="20"/>
                <w:lang w:eastAsia="es-NI"/>
              </w:rPr>
            </w:pPr>
          </w:p>
        </w:tc>
      </w:tr>
      <w:tr w:rsidR="00C72EC9" w:rsidRPr="009A44DA" w14:paraId="7927028D" w14:textId="77777777" w:rsidTr="00555923">
        <w:trPr>
          <w:trHeight w:val="300"/>
        </w:trPr>
        <w:tc>
          <w:tcPr>
            <w:tcW w:w="414" w:type="dxa"/>
            <w:gridSpan w:val="2"/>
            <w:tcBorders>
              <w:top w:val="nil"/>
              <w:left w:val="nil"/>
              <w:bottom w:val="nil"/>
              <w:right w:val="nil"/>
            </w:tcBorders>
            <w:shd w:val="clear" w:color="000000" w:fill="FFFFFF"/>
            <w:noWrap/>
            <w:vAlign w:val="center"/>
            <w:hideMark/>
          </w:tcPr>
          <w:p w14:paraId="3706957B" w14:textId="77777777" w:rsidR="00C72EC9" w:rsidRPr="009A44DA" w:rsidRDefault="00C72EC9" w:rsidP="00555923">
            <w:pPr>
              <w:jc w:val="center"/>
              <w:rPr>
                <w:rFonts w:ascii="Calibri" w:hAnsi="Calibri" w:cs="Calibri"/>
                <w:color w:val="000000"/>
                <w:sz w:val="18"/>
                <w:szCs w:val="18"/>
                <w:lang w:eastAsia="es-NI"/>
              </w:rPr>
            </w:pPr>
            <w:r w:rsidRPr="009A44DA">
              <w:rPr>
                <w:rFonts w:ascii="Calibri" w:hAnsi="Calibri" w:cs="Calibri"/>
                <w:color w:val="000000"/>
                <w:sz w:val="18"/>
                <w:szCs w:val="18"/>
                <w:lang w:eastAsia="es-NI"/>
              </w:rPr>
              <w:t> </w:t>
            </w:r>
          </w:p>
        </w:tc>
        <w:tc>
          <w:tcPr>
            <w:tcW w:w="7131" w:type="dxa"/>
            <w:gridSpan w:val="5"/>
            <w:tcBorders>
              <w:top w:val="nil"/>
              <w:left w:val="nil"/>
              <w:bottom w:val="nil"/>
              <w:right w:val="nil"/>
            </w:tcBorders>
            <w:shd w:val="clear" w:color="000000" w:fill="FFFFFF"/>
            <w:noWrap/>
            <w:vAlign w:val="bottom"/>
            <w:hideMark/>
          </w:tcPr>
          <w:p w14:paraId="12A14E7A" w14:textId="77777777" w:rsidR="00C72EC9" w:rsidRPr="009A44DA" w:rsidRDefault="00C72EC9" w:rsidP="00555923">
            <w:pPr>
              <w:jc w:val="center"/>
              <w:rPr>
                <w:rFonts w:ascii="Calibri" w:hAnsi="Calibri" w:cs="Calibri"/>
                <w:color w:val="FF0000"/>
                <w:sz w:val="18"/>
                <w:szCs w:val="18"/>
                <w:lang w:eastAsia="es-NI"/>
              </w:rPr>
            </w:pPr>
            <w:r w:rsidRPr="009A44DA">
              <w:rPr>
                <w:rFonts w:ascii="Calibri" w:hAnsi="Calibri" w:cs="Calibri"/>
                <w:color w:val="FF0000"/>
                <w:sz w:val="18"/>
                <w:szCs w:val="18"/>
                <w:lang w:eastAsia="es-NI"/>
              </w:rPr>
              <w:t> </w:t>
            </w:r>
          </w:p>
        </w:tc>
        <w:tc>
          <w:tcPr>
            <w:tcW w:w="1559" w:type="dxa"/>
            <w:gridSpan w:val="2"/>
            <w:tcBorders>
              <w:top w:val="nil"/>
              <w:left w:val="nil"/>
              <w:bottom w:val="nil"/>
              <w:right w:val="nil"/>
            </w:tcBorders>
            <w:shd w:val="clear" w:color="000000" w:fill="FFFFFF"/>
            <w:vAlign w:val="center"/>
            <w:hideMark/>
          </w:tcPr>
          <w:p w14:paraId="514C5A0A"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 </w:t>
            </w:r>
          </w:p>
        </w:tc>
      </w:tr>
      <w:tr w:rsidR="00C72EC9" w:rsidRPr="009A44DA" w14:paraId="1BF4A89E" w14:textId="77777777" w:rsidTr="00555923">
        <w:trPr>
          <w:trHeight w:val="300"/>
        </w:trPr>
        <w:tc>
          <w:tcPr>
            <w:tcW w:w="414" w:type="dxa"/>
            <w:gridSpan w:val="2"/>
            <w:tcBorders>
              <w:top w:val="single" w:sz="4" w:space="0" w:color="auto"/>
              <w:left w:val="single" w:sz="4" w:space="0" w:color="auto"/>
              <w:bottom w:val="single" w:sz="4" w:space="0" w:color="auto"/>
              <w:right w:val="single" w:sz="4" w:space="0" w:color="auto"/>
            </w:tcBorders>
            <w:shd w:val="clear" w:color="000000" w:fill="1F4E78"/>
            <w:noWrap/>
            <w:vAlign w:val="center"/>
            <w:hideMark/>
          </w:tcPr>
          <w:p w14:paraId="6899E204" w14:textId="77777777" w:rsidR="00C72EC9" w:rsidRPr="009A44DA" w:rsidRDefault="00C72EC9" w:rsidP="00555923">
            <w:pPr>
              <w:jc w:val="right"/>
              <w:rPr>
                <w:rFonts w:ascii="Calibri" w:hAnsi="Calibri" w:cs="Calibri"/>
                <w:b/>
                <w:bCs/>
                <w:color w:val="FFFFFF"/>
                <w:sz w:val="20"/>
                <w:szCs w:val="20"/>
                <w:lang w:eastAsia="es-NI"/>
              </w:rPr>
            </w:pPr>
            <w:r w:rsidRPr="009A44DA">
              <w:rPr>
                <w:rFonts w:ascii="Calibri" w:hAnsi="Calibri" w:cs="Calibri"/>
                <w:b/>
                <w:bCs/>
                <w:color w:val="FFFFFF"/>
                <w:sz w:val="20"/>
                <w:szCs w:val="20"/>
                <w:lang w:eastAsia="es-NI"/>
              </w:rPr>
              <w:t> </w:t>
            </w:r>
          </w:p>
        </w:tc>
        <w:tc>
          <w:tcPr>
            <w:tcW w:w="7131" w:type="dxa"/>
            <w:gridSpan w:val="5"/>
            <w:tcBorders>
              <w:top w:val="single" w:sz="4" w:space="0" w:color="auto"/>
              <w:left w:val="nil"/>
              <w:bottom w:val="single" w:sz="4" w:space="0" w:color="auto"/>
              <w:right w:val="single" w:sz="4" w:space="0" w:color="auto"/>
            </w:tcBorders>
            <w:shd w:val="clear" w:color="000000" w:fill="1F4E78"/>
            <w:noWrap/>
            <w:vAlign w:val="center"/>
            <w:hideMark/>
          </w:tcPr>
          <w:p w14:paraId="7280AAF6" w14:textId="77777777" w:rsidR="00C72EC9" w:rsidRPr="009A44DA" w:rsidRDefault="00C72EC9" w:rsidP="00555923">
            <w:pPr>
              <w:rPr>
                <w:rFonts w:ascii="Calibri" w:hAnsi="Calibri" w:cs="Calibri"/>
                <w:b/>
                <w:bCs/>
                <w:color w:val="FFFFFF"/>
                <w:sz w:val="20"/>
                <w:szCs w:val="20"/>
                <w:lang w:eastAsia="es-NI"/>
              </w:rPr>
            </w:pPr>
            <w:r w:rsidRPr="009A44DA">
              <w:rPr>
                <w:rFonts w:ascii="Calibri" w:hAnsi="Calibri" w:cs="Calibri"/>
                <w:b/>
                <w:bCs/>
                <w:color w:val="FFFFFF"/>
                <w:sz w:val="20"/>
                <w:szCs w:val="20"/>
                <w:lang w:eastAsia="es-NI"/>
              </w:rPr>
              <w:t>ACTIVOS</w:t>
            </w:r>
          </w:p>
        </w:tc>
        <w:tc>
          <w:tcPr>
            <w:tcW w:w="1559" w:type="dxa"/>
            <w:gridSpan w:val="2"/>
            <w:tcBorders>
              <w:top w:val="single" w:sz="4" w:space="0" w:color="auto"/>
              <w:left w:val="nil"/>
              <w:bottom w:val="single" w:sz="4" w:space="0" w:color="auto"/>
              <w:right w:val="single" w:sz="4" w:space="0" w:color="auto"/>
            </w:tcBorders>
            <w:shd w:val="clear" w:color="000000" w:fill="FFFFFF"/>
            <w:noWrap/>
            <w:vAlign w:val="center"/>
            <w:hideMark/>
          </w:tcPr>
          <w:p w14:paraId="4D2B94B4" w14:textId="77777777" w:rsidR="00C72EC9" w:rsidRPr="009A44DA" w:rsidRDefault="00C72EC9" w:rsidP="00555923">
            <w:pPr>
              <w:jc w:val="center"/>
              <w:rPr>
                <w:rFonts w:ascii="Calibri" w:hAnsi="Calibri" w:cs="Calibri"/>
                <w:b/>
                <w:bCs/>
                <w:sz w:val="18"/>
                <w:szCs w:val="18"/>
                <w:lang w:eastAsia="es-NI"/>
              </w:rPr>
            </w:pPr>
            <w:r w:rsidRPr="009A44DA">
              <w:rPr>
                <w:rFonts w:ascii="Calibri" w:hAnsi="Calibri" w:cs="Calibri"/>
                <w:b/>
                <w:bCs/>
                <w:sz w:val="18"/>
                <w:szCs w:val="18"/>
                <w:lang w:eastAsia="es-NI"/>
              </w:rPr>
              <w:t>SALDO</w:t>
            </w:r>
          </w:p>
        </w:tc>
      </w:tr>
      <w:tr w:rsidR="00C72EC9" w:rsidRPr="009A44DA" w14:paraId="6A7FB078"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E7E6E6"/>
            <w:noWrap/>
            <w:vAlign w:val="center"/>
            <w:hideMark/>
          </w:tcPr>
          <w:p w14:paraId="13F5661B" w14:textId="77777777" w:rsidR="00C72EC9" w:rsidRPr="009A44DA" w:rsidRDefault="00C72EC9" w:rsidP="00555923">
            <w:pPr>
              <w:jc w:val="right"/>
              <w:rPr>
                <w:rFonts w:ascii="Calibri" w:hAnsi="Calibri" w:cs="Calibri"/>
                <w:b/>
                <w:bCs/>
                <w:sz w:val="18"/>
                <w:szCs w:val="18"/>
                <w:lang w:eastAsia="es-NI"/>
              </w:rPr>
            </w:pPr>
            <w:r w:rsidRPr="009A44DA">
              <w:rPr>
                <w:rFonts w:ascii="Calibri" w:hAnsi="Calibri" w:cs="Calibri"/>
                <w:b/>
                <w:bCs/>
                <w:sz w:val="18"/>
                <w:szCs w:val="18"/>
                <w:lang w:eastAsia="es-NI"/>
              </w:rPr>
              <w:t>137</w:t>
            </w:r>
          </w:p>
        </w:tc>
        <w:tc>
          <w:tcPr>
            <w:tcW w:w="7131" w:type="dxa"/>
            <w:gridSpan w:val="5"/>
            <w:tcBorders>
              <w:top w:val="nil"/>
              <w:left w:val="nil"/>
              <w:bottom w:val="single" w:sz="4" w:space="0" w:color="auto"/>
              <w:right w:val="single" w:sz="4" w:space="0" w:color="auto"/>
            </w:tcBorders>
            <w:shd w:val="clear" w:color="000000" w:fill="E7E6E6"/>
            <w:noWrap/>
            <w:vAlign w:val="center"/>
            <w:hideMark/>
          </w:tcPr>
          <w:p w14:paraId="485ACFD5" w14:textId="77777777" w:rsidR="00C72EC9" w:rsidRPr="009A44DA" w:rsidRDefault="00C72EC9" w:rsidP="00555923">
            <w:pPr>
              <w:rPr>
                <w:rFonts w:ascii="Calibri" w:hAnsi="Calibri" w:cs="Calibri"/>
                <w:b/>
                <w:bCs/>
                <w:sz w:val="18"/>
                <w:szCs w:val="18"/>
                <w:lang w:eastAsia="es-NI"/>
              </w:rPr>
            </w:pPr>
            <w:r w:rsidRPr="009A44DA">
              <w:rPr>
                <w:rFonts w:ascii="Calibri" w:hAnsi="Calibri" w:cs="Calibri"/>
                <w:b/>
                <w:bCs/>
                <w:sz w:val="18"/>
                <w:szCs w:val="18"/>
                <w:lang w:eastAsia="es-NI"/>
              </w:rPr>
              <w:t xml:space="preserve">Cartera a Costo Amortizado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5EE3F6CB"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2F2AE9A1"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FA1ECEC" w14:textId="77777777" w:rsidR="00C72EC9" w:rsidRPr="009A44DA" w:rsidRDefault="00C72EC9" w:rsidP="00555923">
            <w:pPr>
              <w:jc w:val="right"/>
              <w:rPr>
                <w:rFonts w:ascii="Calibri" w:hAnsi="Calibri" w:cs="Calibri"/>
                <w:b/>
                <w:bCs/>
                <w:sz w:val="18"/>
                <w:szCs w:val="18"/>
                <w:lang w:eastAsia="es-NI"/>
              </w:rPr>
            </w:pPr>
            <w:r w:rsidRPr="009A44DA">
              <w:rPr>
                <w:rFonts w:ascii="Calibri" w:hAnsi="Calibri" w:cs="Calibri"/>
                <w:b/>
                <w:bCs/>
                <w:sz w:val="18"/>
                <w:szCs w:val="18"/>
                <w:lang w:eastAsia="es-NI"/>
              </w:rPr>
              <w:t>138</w:t>
            </w:r>
          </w:p>
        </w:tc>
        <w:tc>
          <w:tcPr>
            <w:tcW w:w="7131" w:type="dxa"/>
            <w:gridSpan w:val="5"/>
            <w:tcBorders>
              <w:top w:val="nil"/>
              <w:left w:val="nil"/>
              <w:bottom w:val="single" w:sz="4" w:space="0" w:color="auto"/>
              <w:right w:val="single" w:sz="4" w:space="0" w:color="auto"/>
            </w:tcBorders>
            <w:shd w:val="clear" w:color="000000" w:fill="FFFFFF"/>
            <w:noWrap/>
            <w:vAlign w:val="center"/>
            <w:hideMark/>
          </w:tcPr>
          <w:p w14:paraId="420AE0D7" w14:textId="77777777" w:rsidR="00C72EC9" w:rsidRPr="009A44DA" w:rsidRDefault="00C72EC9" w:rsidP="00555923">
            <w:pPr>
              <w:rPr>
                <w:rFonts w:ascii="Calibri" w:hAnsi="Calibri" w:cs="Calibri"/>
                <w:b/>
                <w:bCs/>
                <w:sz w:val="18"/>
                <w:szCs w:val="18"/>
                <w:lang w:eastAsia="es-NI"/>
              </w:rPr>
            </w:pPr>
            <w:r w:rsidRPr="009A44DA">
              <w:rPr>
                <w:rFonts w:ascii="Calibri" w:hAnsi="Calibri" w:cs="Calibri"/>
                <w:b/>
                <w:bCs/>
                <w:sz w:val="18"/>
                <w:szCs w:val="18"/>
                <w:lang w:eastAsia="es-NI"/>
              </w:rPr>
              <w:t>Inversiones a Costo Amortizado, Neto</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36608068"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01E79AFE"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C5182C8" w14:textId="77777777" w:rsidR="00C72EC9" w:rsidRPr="009A44DA" w:rsidRDefault="00C72EC9" w:rsidP="00555923">
            <w:pPr>
              <w:jc w:val="right"/>
              <w:rPr>
                <w:rFonts w:ascii="Calibri" w:hAnsi="Calibri" w:cs="Calibri"/>
                <w:b/>
                <w:bCs/>
                <w:color w:val="000000"/>
                <w:sz w:val="18"/>
                <w:szCs w:val="18"/>
                <w:lang w:eastAsia="es-NI"/>
              </w:rPr>
            </w:pPr>
            <w:r w:rsidRPr="009A44DA">
              <w:rPr>
                <w:rFonts w:ascii="Calibri" w:hAnsi="Calibri" w:cs="Calibri"/>
                <w:b/>
                <w:bCs/>
                <w:color w:val="000000"/>
                <w:sz w:val="18"/>
                <w:szCs w:val="18"/>
                <w:lang w:eastAsia="es-NI"/>
              </w:rPr>
              <w:t>141</w:t>
            </w:r>
          </w:p>
        </w:tc>
        <w:tc>
          <w:tcPr>
            <w:tcW w:w="7131" w:type="dxa"/>
            <w:gridSpan w:val="5"/>
            <w:tcBorders>
              <w:top w:val="nil"/>
              <w:left w:val="nil"/>
              <w:bottom w:val="single" w:sz="4" w:space="0" w:color="auto"/>
              <w:right w:val="single" w:sz="4" w:space="0" w:color="auto"/>
            </w:tcBorders>
            <w:shd w:val="clear" w:color="000000" w:fill="FFFFFF"/>
            <w:noWrap/>
            <w:vAlign w:val="center"/>
            <w:hideMark/>
          </w:tcPr>
          <w:p w14:paraId="7E12FC75" w14:textId="77777777" w:rsidR="00C72EC9" w:rsidRPr="009A44DA" w:rsidRDefault="00C72EC9" w:rsidP="00555923">
            <w:pPr>
              <w:rPr>
                <w:rFonts w:ascii="Calibri" w:hAnsi="Calibri" w:cs="Calibri"/>
                <w:b/>
                <w:bCs/>
                <w:sz w:val="18"/>
                <w:szCs w:val="18"/>
                <w:lang w:eastAsia="es-NI"/>
              </w:rPr>
            </w:pPr>
            <w:r w:rsidRPr="009A44DA">
              <w:rPr>
                <w:rFonts w:ascii="Calibri" w:hAnsi="Calibri" w:cs="Calibri"/>
                <w:b/>
                <w:bCs/>
                <w:sz w:val="18"/>
                <w:szCs w:val="18"/>
                <w:lang w:eastAsia="es-NI"/>
              </w:rPr>
              <w:t>Cartera de Créditos, Neta</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396C117C"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47EB47E4"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D31A6B1" w14:textId="77777777" w:rsidR="00C72EC9" w:rsidRPr="009A44DA" w:rsidRDefault="00C72EC9" w:rsidP="00555923">
            <w:pPr>
              <w:jc w:val="right"/>
              <w:rPr>
                <w:rFonts w:ascii="Calibri" w:hAnsi="Calibri" w:cs="Calibri"/>
                <w:color w:val="000000"/>
                <w:sz w:val="18"/>
                <w:szCs w:val="18"/>
                <w:lang w:eastAsia="es-NI"/>
              </w:rPr>
            </w:pPr>
            <w:r w:rsidRPr="009A44DA">
              <w:rPr>
                <w:rFonts w:ascii="Calibri" w:hAnsi="Calibri" w:cs="Calibri"/>
                <w:color w:val="000000"/>
                <w:sz w:val="18"/>
                <w:szCs w:val="18"/>
                <w:lang w:eastAsia="es-NI"/>
              </w:rPr>
              <w:t>142</w:t>
            </w:r>
          </w:p>
        </w:tc>
        <w:tc>
          <w:tcPr>
            <w:tcW w:w="7131" w:type="dxa"/>
            <w:gridSpan w:val="5"/>
            <w:tcBorders>
              <w:top w:val="nil"/>
              <w:left w:val="nil"/>
              <w:bottom w:val="single" w:sz="4" w:space="0" w:color="auto"/>
              <w:right w:val="single" w:sz="4" w:space="0" w:color="auto"/>
            </w:tcBorders>
            <w:shd w:val="clear" w:color="000000" w:fill="FFFFFF"/>
            <w:noWrap/>
            <w:vAlign w:val="center"/>
            <w:hideMark/>
          </w:tcPr>
          <w:p w14:paraId="64D4926B" w14:textId="77777777" w:rsidR="00C72EC9" w:rsidRPr="009A44DA" w:rsidRDefault="00C72EC9" w:rsidP="00555923">
            <w:pPr>
              <w:ind w:firstLineChars="200" w:firstLine="360"/>
              <w:rPr>
                <w:rFonts w:ascii="Calibri" w:hAnsi="Calibri" w:cs="Calibri"/>
                <w:sz w:val="18"/>
                <w:szCs w:val="18"/>
                <w:lang w:eastAsia="es-NI"/>
              </w:rPr>
            </w:pPr>
            <w:r w:rsidRPr="009A44DA">
              <w:rPr>
                <w:rFonts w:ascii="Calibri" w:hAnsi="Calibri" w:cs="Calibri"/>
                <w:sz w:val="18"/>
                <w:szCs w:val="18"/>
                <w:lang w:eastAsia="es-NI"/>
              </w:rPr>
              <w:t>Vigentes</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4A01F39A"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696DCCE3"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831D3B7" w14:textId="77777777" w:rsidR="00C72EC9" w:rsidRPr="009A44DA" w:rsidRDefault="00C72EC9" w:rsidP="00555923">
            <w:pPr>
              <w:jc w:val="right"/>
              <w:rPr>
                <w:rFonts w:ascii="Calibri" w:hAnsi="Calibri" w:cs="Calibri"/>
                <w:color w:val="000000"/>
                <w:sz w:val="18"/>
                <w:szCs w:val="18"/>
                <w:lang w:eastAsia="es-NI"/>
              </w:rPr>
            </w:pPr>
            <w:r w:rsidRPr="009A44DA">
              <w:rPr>
                <w:rFonts w:ascii="Calibri" w:hAnsi="Calibri" w:cs="Calibri"/>
                <w:color w:val="000000"/>
                <w:sz w:val="18"/>
                <w:szCs w:val="18"/>
                <w:lang w:eastAsia="es-NI"/>
              </w:rPr>
              <w:t>143</w:t>
            </w:r>
          </w:p>
        </w:tc>
        <w:tc>
          <w:tcPr>
            <w:tcW w:w="7131" w:type="dxa"/>
            <w:gridSpan w:val="5"/>
            <w:tcBorders>
              <w:top w:val="nil"/>
              <w:left w:val="nil"/>
              <w:bottom w:val="single" w:sz="4" w:space="0" w:color="auto"/>
              <w:right w:val="single" w:sz="4" w:space="0" w:color="auto"/>
            </w:tcBorders>
            <w:shd w:val="clear" w:color="000000" w:fill="FFFFFF"/>
            <w:noWrap/>
            <w:vAlign w:val="center"/>
            <w:hideMark/>
          </w:tcPr>
          <w:p w14:paraId="1A93DDD0" w14:textId="77777777" w:rsidR="00C72EC9" w:rsidRPr="009A44DA" w:rsidRDefault="00C72EC9" w:rsidP="00555923">
            <w:pPr>
              <w:ind w:firstLineChars="200" w:firstLine="360"/>
              <w:rPr>
                <w:rFonts w:ascii="Calibri" w:hAnsi="Calibri" w:cs="Calibri"/>
                <w:sz w:val="18"/>
                <w:szCs w:val="18"/>
                <w:lang w:eastAsia="es-NI"/>
              </w:rPr>
            </w:pPr>
            <w:r w:rsidRPr="009A44DA">
              <w:rPr>
                <w:rFonts w:ascii="Calibri" w:hAnsi="Calibri" w:cs="Calibri"/>
                <w:sz w:val="18"/>
                <w:szCs w:val="18"/>
                <w:lang w:eastAsia="es-NI"/>
              </w:rPr>
              <w:t>Prorrogados</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35B12F3B"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12EA755C"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45A143B" w14:textId="77777777" w:rsidR="00C72EC9" w:rsidRPr="009A44DA" w:rsidRDefault="00C72EC9" w:rsidP="00555923">
            <w:pPr>
              <w:jc w:val="right"/>
              <w:rPr>
                <w:rFonts w:ascii="Calibri" w:hAnsi="Calibri" w:cs="Calibri"/>
                <w:color w:val="000000"/>
                <w:sz w:val="18"/>
                <w:szCs w:val="18"/>
                <w:lang w:eastAsia="es-NI"/>
              </w:rPr>
            </w:pPr>
            <w:r w:rsidRPr="009A44DA">
              <w:rPr>
                <w:rFonts w:ascii="Calibri" w:hAnsi="Calibri" w:cs="Calibri"/>
                <w:color w:val="000000"/>
                <w:sz w:val="18"/>
                <w:szCs w:val="18"/>
                <w:lang w:eastAsia="es-NI"/>
              </w:rPr>
              <w:t>144</w:t>
            </w:r>
          </w:p>
        </w:tc>
        <w:tc>
          <w:tcPr>
            <w:tcW w:w="7131" w:type="dxa"/>
            <w:gridSpan w:val="5"/>
            <w:tcBorders>
              <w:top w:val="nil"/>
              <w:left w:val="nil"/>
              <w:bottom w:val="single" w:sz="4" w:space="0" w:color="auto"/>
              <w:right w:val="single" w:sz="4" w:space="0" w:color="auto"/>
            </w:tcBorders>
            <w:shd w:val="clear" w:color="000000" w:fill="FFFFFF"/>
            <w:noWrap/>
            <w:vAlign w:val="center"/>
            <w:hideMark/>
          </w:tcPr>
          <w:p w14:paraId="7EC6E742" w14:textId="77777777" w:rsidR="00C72EC9" w:rsidRPr="009A44DA" w:rsidRDefault="00C72EC9" w:rsidP="00555923">
            <w:pPr>
              <w:ind w:firstLineChars="200" w:firstLine="360"/>
              <w:rPr>
                <w:rFonts w:ascii="Calibri" w:hAnsi="Calibri" w:cs="Calibri"/>
                <w:sz w:val="18"/>
                <w:szCs w:val="18"/>
                <w:lang w:eastAsia="es-NI"/>
              </w:rPr>
            </w:pPr>
            <w:r w:rsidRPr="009A44DA">
              <w:rPr>
                <w:rFonts w:ascii="Calibri" w:hAnsi="Calibri" w:cs="Calibri"/>
                <w:sz w:val="18"/>
                <w:szCs w:val="18"/>
                <w:lang w:eastAsia="es-NI"/>
              </w:rPr>
              <w:t>Reestructurados</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2FA2C849"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08605692"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7A4FFEC" w14:textId="77777777" w:rsidR="00C72EC9" w:rsidRPr="009A44DA" w:rsidRDefault="00C72EC9" w:rsidP="00555923">
            <w:pPr>
              <w:jc w:val="right"/>
              <w:rPr>
                <w:rFonts w:ascii="Calibri" w:hAnsi="Calibri" w:cs="Calibri"/>
                <w:color w:val="000000"/>
                <w:sz w:val="18"/>
                <w:szCs w:val="18"/>
                <w:lang w:eastAsia="es-NI"/>
              </w:rPr>
            </w:pPr>
            <w:r w:rsidRPr="009A44DA">
              <w:rPr>
                <w:rFonts w:ascii="Calibri" w:hAnsi="Calibri" w:cs="Calibri"/>
                <w:color w:val="000000"/>
                <w:sz w:val="18"/>
                <w:szCs w:val="18"/>
                <w:lang w:eastAsia="es-NI"/>
              </w:rPr>
              <w:t>145</w:t>
            </w:r>
          </w:p>
        </w:tc>
        <w:tc>
          <w:tcPr>
            <w:tcW w:w="7131" w:type="dxa"/>
            <w:gridSpan w:val="5"/>
            <w:tcBorders>
              <w:top w:val="nil"/>
              <w:left w:val="nil"/>
              <w:bottom w:val="single" w:sz="4" w:space="0" w:color="auto"/>
              <w:right w:val="single" w:sz="4" w:space="0" w:color="auto"/>
            </w:tcBorders>
            <w:shd w:val="clear" w:color="000000" w:fill="FFFFFF"/>
            <w:noWrap/>
            <w:vAlign w:val="center"/>
            <w:hideMark/>
          </w:tcPr>
          <w:p w14:paraId="1FFACEBD" w14:textId="77777777" w:rsidR="00C72EC9" w:rsidRPr="009A44DA" w:rsidRDefault="00C72EC9" w:rsidP="00555923">
            <w:pPr>
              <w:ind w:firstLineChars="200" w:firstLine="360"/>
              <w:rPr>
                <w:rFonts w:ascii="Calibri" w:hAnsi="Calibri" w:cs="Calibri"/>
                <w:sz w:val="18"/>
                <w:szCs w:val="18"/>
                <w:lang w:eastAsia="es-NI"/>
              </w:rPr>
            </w:pPr>
            <w:r w:rsidRPr="009A44DA">
              <w:rPr>
                <w:rFonts w:ascii="Calibri" w:hAnsi="Calibri" w:cs="Calibri"/>
                <w:sz w:val="18"/>
                <w:szCs w:val="18"/>
                <w:lang w:eastAsia="es-NI"/>
              </w:rPr>
              <w:t>Vencidos</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73D9DF81"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5BCC4837"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2E5D882" w14:textId="77777777" w:rsidR="00C72EC9" w:rsidRPr="009A44DA" w:rsidRDefault="00C72EC9" w:rsidP="00555923">
            <w:pPr>
              <w:jc w:val="right"/>
              <w:rPr>
                <w:rFonts w:ascii="Calibri" w:hAnsi="Calibri" w:cs="Calibri"/>
                <w:color w:val="000000"/>
                <w:sz w:val="18"/>
                <w:szCs w:val="18"/>
                <w:lang w:eastAsia="es-NI"/>
              </w:rPr>
            </w:pPr>
            <w:r w:rsidRPr="009A44DA">
              <w:rPr>
                <w:rFonts w:ascii="Calibri" w:hAnsi="Calibri" w:cs="Calibri"/>
                <w:color w:val="000000"/>
                <w:sz w:val="18"/>
                <w:szCs w:val="18"/>
                <w:lang w:eastAsia="es-NI"/>
              </w:rPr>
              <w:t>146</w:t>
            </w:r>
          </w:p>
        </w:tc>
        <w:tc>
          <w:tcPr>
            <w:tcW w:w="7131" w:type="dxa"/>
            <w:gridSpan w:val="5"/>
            <w:tcBorders>
              <w:top w:val="nil"/>
              <w:left w:val="nil"/>
              <w:bottom w:val="single" w:sz="4" w:space="0" w:color="auto"/>
              <w:right w:val="single" w:sz="4" w:space="0" w:color="auto"/>
            </w:tcBorders>
            <w:shd w:val="clear" w:color="000000" w:fill="FFFFFF"/>
            <w:noWrap/>
            <w:vAlign w:val="center"/>
            <w:hideMark/>
          </w:tcPr>
          <w:p w14:paraId="76AFD947" w14:textId="77777777" w:rsidR="00C72EC9" w:rsidRPr="009A44DA" w:rsidRDefault="00C72EC9" w:rsidP="00555923">
            <w:pPr>
              <w:ind w:firstLineChars="200" w:firstLine="360"/>
              <w:rPr>
                <w:rFonts w:ascii="Calibri" w:hAnsi="Calibri" w:cs="Calibri"/>
                <w:sz w:val="18"/>
                <w:szCs w:val="18"/>
                <w:lang w:eastAsia="es-NI"/>
              </w:rPr>
            </w:pPr>
            <w:r w:rsidRPr="009A44DA">
              <w:rPr>
                <w:rFonts w:ascii="Calibri" w:hAnsi="Calibri" w:cs="Calibri"/>
                <w:sz w:val="18"/>
                <w:szCs w:val="18"/>
                <w:lang w:eastAsia="es-NI"/>
              </w:rPr>
              <w:t>Cobro Judicial</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532F61EB"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25149544"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6FB49A3" w14:textId="77777777" w:rsidR="00C72EC9" w:rsidRPr="009A44DA" w:rsidRDefault="00C72EC9" w:rsidP="00555923">
            <w:pPr>
              <w:jc w:val="right"/>
              <w:rPr>
                <w:rFonts w:ascii="Calibri" w:hAnsi="Calibri" w:cs="Calibri"/>
                <w:color w:val="000000"/>
                <w:sz w:val="18"/>
                <w:szCs w:val="18"/>
                <w:lang w:eastAsia="es-NI"/>
              </w:rPr>
            </w:pPr>
            <w:r w:rsidRPr="009A44DA">
              <w:rPr>
                <w:rFonts w:ascii="Calibri" w:hAnsi="Calibri" w:cs="Calibri"/>
                <w:color w:val="000000"/>
                <w:sz w:val="18"/>
                <w:szCs w:val="18"/>
                <w:lang w:eastAsia="es-NI"/>
              </w:rPr>
              <w:t>147</w:t>
            </w:r>
          </w:p>
        </w:tc>
        <w:tc>
          <w:tcPr>
            <w:tcW w:w="7131" w:type="dxa"/>
            <w:gridSpan w:val="5"/>
            <w:tcBorders>
              <w:top w:val="nil"/>
              <w:left w:val="nil"/>
              <w:bottom w:val="single" w:sz="4" w:space="0" w:color="auto"/>
              <w:right w:val="single" w:sz="4" w:space="0" w:color="auto"/>
            </w:tcBorders>
            <w:shd w:val="clear" w:color="000000" w:fill="FFFFFF"/>
            <w:vAlign w:val="center"/>
            <w:hideMark/>
          </w:tcPr>
          <w:p w14:paraId="3144BC05" w14:textId="77777777" w:rsidR="00C72EC9" w:rsidRPr="009A44DA" w:rsidRDefault="00C72EC9" w:rsidP="00555923">
            <w:pPr>
              <w:ind w:firstLineChars="200" w:firstLine="360"/>
              <w:rPr>
                <w:rFonts w:ascii="Calibri" w:hAnsi="Calibri" w:cs="Calibri"/>
                <w:sz w:val="18"/>
                <w:szCs w:val="18"/>
                <w:lang w:eastAsia="es-NI"/>
              </w:rPr>
            </w:pPr>
            <w:r w:rsidRPr="009A44DA">
              <w:rPr>
                <w:rFonts w:ascii="Calibri" w:hAnsi="Calibri" w:cs="Calibri"/>
                <w:sz w:val="18"/>
                <w:szCs w:val="18"/>
                <w:lang w:eastAsia="es-NI"/>
              </w:rPr>
              <w:t xml:space="preserve">(-) </w:t>
            </w:r>
            <w:r w:rsidRPr="009A44DA">
              <w:rPr>
                <w:rFonts w:ascii="Calibri" w:hAnsi="Calibri" w:cs="Calibri"/>
                <w:color w:val="FF0000"/>
                <w:sz w:val="18"/>
                <w:szCs w:val="18"/>
                <w:lang w:eastAsia="es-NI"/>
              </w:rPr>
              <w:t>Diferimiento de</w:t>
            </w:r>
            <w:r w:rsidRPr="009A44DA">
              <w:rPr>
                <w:rFonts w:ascii="Calibri" w:hAnsi="Calibri" w:cs="Calibri"/>
                <w:color w:val="000000"/>
                <w:sz w:val="18"/>
                <w:szCs w:val="18"/>
                <w:lang w:eastAsia="es-NI"/>
              </w:rPr>
              <w:t xml:space="preserve"> Comisiones</w:t>
            </w:r>
            <w:r w:rsidRPr="009A44DA">
              <w:rPr>
                <w:rFonts w:ascii="Calibri" w:hAnsi="Calibri" w:cs="Calibri"/>
                <w:color w:val="FF0000"/>
                <w:sz w:val="18"/>
                <w:szCs w:val="18"/>
                <w:lang w:eastAsia="es-NI"/>
              </w:rPr>
              <w:t xml:space="preserve"> y Otros</w:t>
            </w:r>
            <w:r w:rsidRPr="009A44DA">
              <w:rPr>
                <w:rFonts w:ascii="Calibri" w:hAnsi="Calibri" w:cs="Calibri"/>
                <w:sz w:val="18"/>
                <w:szCs w:val="18"/>
                <w:lang w:eastAsia="es-NI"/>
              </w:rPr>
              <w:t xml:space="preserve">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34EDE26F"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2943B490"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1AF1C7C" w14:textId="77777777" w:rsidR="00C72EC9" w:rsidRPr="009A44DA" w:rsidRDefault="00C72EC9" w:rsidP="00555923">
            <w:pPr>
              <w:jc w:val="right"/>
              <w:rPr>
                <w:rFonts w:ascii="Calibri" w:hAnsi="Calibri" w:cs="Calibri"/>
                <w:color w:val="000000"/>
                <w:sz w:val="18"/>
                <w:szCs w:val="18"/>
                <w:lang w:eastAsia="es-NI"/>
              </w:rPr>
            </w:pPr>
            <w:r w:rsidRPr="009A44DA">
              <w:rPr>
                <w:rFonts w:ascii="Calibri" w:hAnsi="Calibri" w:cs="Calibri"/>
                <w:color w:val="000000"/>
                <w:sz w:val="18"/>
                <w:szCs w:val="18"/>
                <w:lang w:eastAsia="es-NI"/>
              </w:rPr>
              <w:t>148</w:t>
            </w:r>
          </w:p>
        </w:tc>
        <w:tc>
          <w:tcPr>
            <w:tcW w:w="7131" w:type="dxa"/>
            <w:gridSpan w:val="5"/>
            <w:tcBorders>
              <w:top w:val="nil"/>
              <w:left w:val="nil"/>
              <w:bottom w:val="single" w:sz="4" w:space="0" w:color="auto"/>
              <w:right w:val="single" w:sz="4" w:space="0" w:color="auto"/>
            </w:tcBorders>
            <w:shd w:val="clear" w:color="000000" w:fill="FFFFFF"/>
            <w:vAlign w:val="center"/>
            <w:hideMark/>
          </w:tcPr>
          <w:p w14:paraId="55E47F29" w14:textId="77777777" w:rsidR="00C72EC9" w:rsidRPr="009A44DA" w:rsidRDefault="00C72EC9" w:rsidP="00555923">
            <w:pPr>
              <w:ind w:firstLineChars="200" w:firstLine="360"/>
              <w:rPr>
                <w:rFonts w:ascii="Calibri" w:hAnsi="Calibri" w:cs="Calibri"/>
                <w:sz w:val="18"/>
                <w:szCs w:val="18"/>
                <w:lang w:eastAsia="es-NI"/>
              </w:rPr>
            </w:pPr>
            <w:r w:rsidRPr="009A44DA">
              <w:rPr>
                <w:rFonts w:ascii="Calibri" w:hAnsi="Calibri" w:cs="Calibri"/>
                <w:sz w:val="18"/>
                <w:szCs w:val="18"/>
                <w:lang w:eastAsia="es-NI"/>
              </w:rPr>
              <w:t>Intereses y Comisiones por Cobrar sobre Cartera de Créditos</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39EF37FD"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r w:rsidR="00C72EC9" w:rsidRPr="009A44DA" w14:paraId="44EFDF44" w14:textId="77777777" w:rsidTr="00555923">
        <w:trPr>
          <w:trHeight w:val="300"/>
        </w:trPr>
        <w:tc>
          <w:tcPr>
            <w:tcW w:w="414"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572AF03" w14:textId="77777777" w:rsidR="00C72EC9" w:rsidRPr="009A44DA" w:rsidRDefault="00C72EC9" w:rsidP="00555923">
            <w:pPr>
              <w:jc w:val="right"/>
              <w:rPr>
                <w:rFonts w:ascii="Calibri" w:hAnsi="Calibri" w:cs="Calibri"/>
                <w:color w:val="000000"/>
                <w:sz w:val="18"/>
                <w:szCs w:val="18"/>
                <w:lang w:eastAsia="es-NI"/>
              </w:rPr>
            </w:pPr>
            <w:r w:rsidRPr="009A44DA">
              <w:rPr>
                <w:rFonts w:ascii="Calibri" w:hAnsi="Calibri" w:cs="Calibri"/>
                <w:color w:val="000000"/>
                <w:sz w:val="18"/>
                <w:szCs w:val="18"/>
                <w:lang w:eastAsia="es-NI"/>
              </w:rPr>
              <w:t>149</w:t>
            </w:r>
          </w:p>
        </w:tc>
        <w:tc>
          <w:tcPr>
            <w:tcW w:w="7131" w:type="dxa"/>
            <w:gridSpan w:val="5"/>
            <w:tcBorders>
              <w:top w:val="nil"/>
              <w:left w:val="nil"/>
              <w:bottom w:val="single" w:sz="4" w:space="0" w:color="auto"/>
              <w:right w:val="single" w:sz="4" w:space="0" w:color="auto"/>
            </w:tcBorders>
            <w:shd w:val="clear" w:color="000000" w:fill="FFFFFF"/>
            <w:noWrap/>
            <w:vAlign w:val="center"/>
            <w:hideMark/>
          </w:tcPr>
          <w:p w14:paraId="3BB0D07F" w14:textId="77777777" w:rsidR="00C72EC9" w:rsidRPr="009A44DA" w:rsidRDefault="00C72EC9" w:rsidP="00555923">
            <w:pPr>
              <w:ind w:firstLineChars="200" w:firstLine="360"/>
              <w:rPr>
                <w:rFonts w:ascii="Calibri" w:hAnsi="Calibri" w:cs="Calibri"/>
                <w:sz w:val="18"/>
                <w:szCs w:val="18"/>
                <w:lang w:eastAsia="es-NI"/>
              </w:rPr>
            </w:pPr>
            <w:r w:rsidRPr="009A44DA">
              <w:rPr>
                <w:rFonts w:ascii="Calibri" w:hAnsi="Calibri" w:cs="Calibri"/>
                <w:sz w:val="18"/>
                <w:szCs w:val="18"/>
                <w:lang w:eastAsia="es-NI"/>
              </w:rPr>
              <w:t xml:space="preserve">(-) Provisión de Cartera de Créditos </w:t>
            </w:r>
          </w:p>
        </w:tc>
        <w:tc>
          <w:tcPr>
            <w:tcW w:w="1559" w:type="dxa"/>
            <w:gridSpan w:val="2"/>
            <w:tcBorders>
              <w:top w:val="nil"/>
              <w:left w:val="nil"/>
              <w:bottom w:val="single" w:sz="4" w:space="0" w:color="auto"/>
              <w:right w:val="single" w:sz="4" w:space="0" w:color="auto"/>
            </w:tcBorders>
            <w:shd w:val="clear" w:color="000000" w:fill="FFFFFF"/>
            <w:noWrap/>
            <w:vAlign w:val="center"/>
            <w:hideMark/>
          </w:tcPr>
          <w:p w14:paraId="093B59C7" w14:textId="77777777" w:rsidR="00C72EC9" w:rsidRPr="009A44DA" w:rsidRDefault="00C72EC9" w:rsidP="00555923">
            <w:pPr>
              <w:rPr>
                <w:rFonts w:ascii="Calibri" w:hAnsi="Calibri" w:cs="Calibri"/>
                <w:sz w:val="18"/>
                <w:szCs w:val="18"/>
                <w:lang w:eastAsia="es-NI"/>
              </w:rPr>
            </w:pPr>
            <w:r w:rsidRPr="009A44DA">
              <w:rPr>
                <w:rFonts w:ascii="Calibri" w:hAnsi="Calibri" w:cs="Calibri"/>
                <w:sz w:val="18"/>
                <w:szCs w:val="18"/>
                <w:lang w:eastAsia="es-NI"/>
              </w:rPr>
              <w:t> </w:t>
            </w:r>
          </w:p>
        </w:tc>
      </w:tr>
    </w:tbl>
    <w:p w14:paraId="08C8CF55" w14:textId="7B663A45" w:rsidR="00600A06" w:rsidRDefault="00600A06" w:rsidP="00215F24">
      <w:pPr>
        <w:tabs>
          <w:tab w:val="left" w:pos="284"/>
        </w:tabs>
        <w:ind w:left="284"/>
        <w:jc w:val="both"/>
        <w:rPr>
          <w:sz w:val="20"/>
          <w:szCs w:val="20"/>
          <w:lang w:val="es-MX"/>
        </w:rPr>
      </w:pPr>
    </w:p>
    <w:p w14:paraId="1BD666CC" w14:textId="02C96DC2" w:rsidR="00B73316" w:rsidRDefault="00B73316" w:rsidP="00215F24">
      <w:pPr>
        <w:tabs>
          <w:tab w:val="left" w:pos="284"/>
        </w:tabs>
        <w:ind w:left="284"/>
        <w:jc w:val="both"/>
        <w:rPr>
          <w:sz w:val="20"/>
          <w:szCs w:val="20"/>
          <w:lang w:val="es-MX"/>
        </w:rPr>
      </w:pPr>
    </w:p>
    <w:p w14:paraId="29523E67" w14:textId="5330AF09" w:rsidR="00B73316" w:rsidRDefault="00B73316" w:rsidP="00215F24">
      <w:pPr>
        <w:tabs>
          <w:tab w:val="left" w:pos="284"/>
        </w:tabs>
        <w:ind w:left="284"/>
        <w:jc w:val="both"/>
        <w:rPr>
          <w:sz w:val="20"/>
          <w:szCs w:val="20"/>
          <w:lang w:val="es-MX"/>
        </w:rPr>
      </w:pPr>
    </w:p>
    <w:p w14:paraId="4F86D390" w14:textId="77777777" w:rsidR="008B47D9" w:rsidRDefault="008B47D9" w:rsidP="00215F24">
      <w:pPr>
        <w:tabs>
          <w:tab w:val="left" w:pos="284"/>
        </w:tabs>
        <w:ind w:left="284"/>
        <w:jc w:val="both"/>
        <w:rPr>
          <w:sz w:val="20"/>
          <w:szCs w:val="20"/>
          <w:lang w:val="es-MX"/>
        </w:rPr>
      </w:pPr>
    </w:p>
    <w:p w14:paraId="619EC71D" w14:textId="6C4511DE" w:rsidR="003F2E54" w:rsidRDefault="00B73316" w:rsidP="00215F24">
      <w:pPr>
        <w:tabs>
          <w:tab w:val="left" w:pos="284"/>
        </w:tabs>
        <w:ind w:left="284"/>
        <w:jc w:val="both"/>
        <w:rPr>
          <w:sz w:val="20"/>
          <w:szCs w:val="20"/>
          <w:lang w:val="es-MX"/>
        </w:rPr>
      </w:pPr>
      <w:r>
        <w:rPr>
          <w:sz w:val="20"/>
          <w:szCs w:val="20"/>
          <w:lang w:val="es-MX"/>
        </w:rPr>
        <w:t xml:space="preserve">        </w:t>
      </w:r>
    </w:p>
    <w:p w14:paraId="6F2311CC" w14:textId="65A1B530" w:rsidR="00215F24" w:rsidRDefault="00215F24" w:rsidP="00A459EC">
      <w:pPr>
        <w:pStyle w:val="Prrafodelista"/>
        <w:ind w:left="567"/>
        <w:rPr>
          <w:b/>
          <w:sz w:val="20"/>
          <w:szCs w:val="20"/>
          <w:lang w:val="es-MX"/>
        </w:rPr>
      </w:pPr>
    </w:p>
    <w:p w14:paraId="2F4A7137" w14:textId="062A6F82" w:rsidR="00240944" w:rsidRDefault="00240944" w:rsidP="00A459EC">
      <w:pPr>
        <w:pStyle w:val="Prrafodelista"/>
        <w:ind w:left="567"/>
        <w:rPr>
          <w:b/>
          <w:sz w:val="20"/>
          <w:szCs w:val="20"/>
          <w:lang w:val="es-MX"/>
        </w:rPr>
      </w:pPr>
    </w:p>
    <w:p w14:paraId="25049316" w14:textId="3B8B8A0F" w:rsidR="00551A03" w:rsidRDefault="00551A03" w:rsidP="00A459EC">
      <w:pPr>
        <w:pStyle w:val="Prrafodelista"/>
        <w:ind w:left="567"/>
        <w:rPr>
          <w:b/>
          <w:sz w:val="20"/>
          <w:szCs w:val="20"/>
          <w:lang w:val="es-MX"/>
        </w:rPr>
      </w:pPr>
    </w:p>
    <w:p w14:paraId="733C3DD5" w14:textId="691D1328" w:rsidR="00551A03" w:rsidRDefault="00551A03" w:rsidP="00A459EC">
      <w:pPr>
        <w:pStyle w:val="Prrafodelista"/>
        <w:ind w:left="567"/>
        <w:rPr>
          <w:b/>
          <w:sz w:val="20"/>
          <w:szCs w:val="20"/>
          <w:lang w:val="es-MX"/>
        </w:rPr>
      </w:pPr>
    </w:p>
    <w:p w14:paraId="1B74CC43" w14:textId="77777777" w:rsidR="00551A03" w:rsidRPr="00A002E9" w:rsidRDefault="00551A03" w:rsidP="00A459EC">
      <w:pPr>
        <w:pStyle w:val="Prrafodelista"/>
        <w:ind w:left="567"/>
        <w:rPr>
          <w:b/>
          <w:sz w:val="20"/>
          <w:szCs w:val="20"/>
          <w:lang w:val="es-MX"/>
        </w:rPr>
      </w:pPr>
    </w:p>
    <w:p w14:paraId="2C1E9B2C" w14:textId="1477958F" w:rsidR="00215F24" w:rsidRPr="00E316D7" w:rsidRDefault="00215F24" w:rsidP="00A459EC">
      <w:pPr>
        <w:pStyle w:val="Prrafodelista"/>
        <w:numPr>
          <w:ilvl w:val="0"/>
          <w:numId w:val="10"/>
        </w:numPr>
        <w:ind w:left="567" w:hanging="283"/>
        <w:rPr>
          <w:b/>
          <w:sz w:val="20"/>
          <w:szCs w:val="20"/>
          <w:lang w:val="es-MX"/>
        </w:rPr>
      </w:pPr>
      <w:r w:rsidRPr="00E316D7">
        <w:rPr>
          <w:b/>
          <w:sz w:val="20"/>
          <w:szCs w:val="20"/>
          <w:lang w:val="es-MX"/>
        </w:rPr>
        <w:t>Agrupaciones de los Estados Financieros</w:t>
      </w:r>
    </w:p>
    <w:p w14:paraId="4AB15143" w14:textId="0DC8B37A" w:rsidR="00960379" w:rsidRPr="00E316D7" w:rsidRDefault="00960379" w:rsidP="00960379">
      <w:pPr>
        <w:rPr>
          <w:b/>
          <w:sz w:val="20"/>
          <w:szCs w:val="20"/>
          <w:lang w:val="es-MX"/>
        </w:rPr>
      </w:pPr>
    </w:p>
    <w:p w14:paraId="679A021F" w14:textId="0AE8E2B7" w:rsidR="00960379" w:rsidRPr="00A002E9" w:rsidRDefault="00960379" w:rsidP="00512D25">
      <w:pPr>
        <w:ind w:left="284"/>
        <w:jc w:val="both"/>
        <w:rPr>
          <w:sz w:val="20"/>
          <w:szCs w:val="20"/>
          <w:lang w:val="es-MX"/>
        </w:rPr>
      </w:pPr>
      <w:r w:rsidRPr="00A002E9">
        <w:rPr>
          <w:sz w:val="20"/>
          <w:szCs w:val="20"/>
          <w:lang w:val="es-MX"/>
        </w:rPr>
        <w:t xml:space="preserve">Se agregaron en las agrupaciones del Estado de Situación Financiera y Estado de </w:t>
      </w:r>
      <w:r w:rsidR="00512D25" w:rsidRPr="00A002E9">
        <w:rPr>
          <w:sz w:val="20"/>
          <w:szCs w:val="20"/>
          <w:lang w:val="es-MX"/>
        </w:rPr>
        <w:t xml:space="preserve">Resultados, </w:t>
      </w:r>
      <w:r w:rsidR="003B452E">
        <w:rPr>
          <w:sz w:val="20"/>
          <w:szCs w:val="20"/>
          <w:lang w:val="es-MX"/>
        </w:rPr>
        <w:t>un nuevo código de agrupación,</w:t>
      </w:r>
      <w:r w:rsidR="00363312" w:rsidRPr="00A002E9">
        <w:rPr>
          <w:sz w:val="20"/>
          <w:szCs w:val="20"/>
          <w:lang w:val="es-MX"/>
        </w:rPr>
        <w:t xml:space="preserve"> </w:t>
      </w:r>
      <w:r w:rsidR="00512D25" w:rsidRPr="00A002E9">
        <w:rPr>
          <w:sz w:val="20"/>
          <w:szCs w:val="20"/>
          <w:lang w:val="es-MX"/>
        </w:rPr>
        <w:t xml:space="preserve">nuevas cuentas </w:t>
      </w:r>
      <w:r w:rsidR="00BB47CC">
        <w:rPr>
          <w:sz w:val="20"/>
          <w:szCs w:val="20"/>
          <w:lang w:val="es-MX"/>
        </w:rPr>
        <w:t>y sub cuentas</w:t>
      </w:r>
      <w:r w:rsidR="00067D36">
        <w:rPr>
          <w:sz w:val="20"/>
          <w:szCs w:val="20"/>
          <w:lang w:val="es-MX"/>
        </w:rPr>
        <w:t>, las que se muestran a continuación:</w:t>
      </w:r>
    </w:p>
    <w:p w14:paraId="325FD405" w14:textId="21558FB9" w:rsidR="00215F24" w:rsidRPr="00E316D7" w:rsidRDefault="00215F24" w:rsidP="00512D25">
      <w:pPr>
        <w:pStyle w:val="Prrafodelista"/>
        <w:ind w:left="567"/>
        <w:jc w:val="both"/>
        <w:rPr>
          <w:b/>
          <w:sz w:val="20"/>
          <w:szCs w:val="20"/>
          <w:lang w:val="es-MX"/>
        </w:rPr>
      </w:pPr>
    </w:p>
    <w:p w14:paraId="1DEA93A4" w14:textId="4D613069" w:rsidR="00B73316" w:rsidRDefault="00285464" w:rsidP="00C72EC9">
      <w:pPr>
        <w:pStyle w:val="Prrafodelista"/>
        <w:tabs>
          <w:tab w:val="left" w:pos="142"/>
        </w:tabs>
        <w:ind w:left="284" w:hanging="142"/>
        <w:rPr>
          <w:b/>
          <w:sz w:val="20"/>
          <w:szCs w:val="20"/>
        </w:rPr>
      </w:pPr>
      <w:r w:rsidRPr="00E316D7">
        <w:rPr>
          <w:b/>
          <w:sz w:val="20"/>
          <w:szCs w:val="20"/>
          <w:lang w:val="es-MX"/>
        </w:rPr>
        <w:tab/>
      </w:r>
      <w:r w:rsidR="00A459EC" w:rsidRPr="00E513AF">
        <w:rPr>
          <w:b/>
          <w:sz w:val="18"/>
          <w:szCs w:val="18"/>
          <w:lang w:val="es-MX"/>
        </w:rPr>
        <w:tab/>
      </w:r>
    </w:p>
    <w:tbl>
      <w:tblPr>
        <w:tblW w:w="9357" w:type="dxa"/>
        <w:tblInd w:w="284" w:type="dxa"/>
        <w:tblLayout w:type="fixed"/>
        <w:tblCellMar>
          <w:left w:w="70" w:type="dxa"/>
          <w:right w:w="70" w:type="dxa"/>
        </w:tblCellMar>
        <w:tblLook w:val="04A0" w:firstRow="1" w:lastRow="0" w:firstColumn="1" w:lastColumn="0" w:noHBand="0" w:noVBand="1"/>
      </w:tblPr>
      <w:tblGrid>
        <w:gridCol w:w="425"/>
        <w:gridCol w:w="425"/>
        <w:gridCol w:w="567"/>
        <w:gridCol w:w="2694"/>
        <w:gridCol w:w="2126"/>
        <w:gridCol w:w="2977"/>
        <w:gridCol w:w="143"/>
      </w:tblGrid>
      <w:tr w:rsidR="00C72EC9" w:rsidRPr="00585BDF" w14:paraId="049104CD" w14:textId="77777777" w:rsidTr="00555923">
        <w:trPr>
          <w:trHeight w:val="300"/>
        </w:trPr>
        <w:tc>
          <w:tcPr>
            <w:tcW w:w="9357" w:type="dxa"/>
            <w:gridSpan w:val="7"/>
            <w:tcBorders>
              <w:top w:val="nil"/>
              <w:left w:val="nil"/>
              <w:bottom w:val="nil"/>
              <w:right w:val="nil"/>
            </w:tcBorders>
            <w:shd w:val="clear" w:color="000000" w:fill="FFFFFF"/>
            <w:noWrap/>
            <w:vAlign w:val="center"/>
            <w:hideMark/>
          </w:tcPr>
          <w:p w14:paraId="248B06CF" w14:textId="77777777" w:rsidR="00C72EC9" w:rsidRPr="0044119C" w:rsidRDefault="00C72EC9" w:rsidP="00555923">
            <w:pPr>
              <w:jc w:val="center"/>
              <w:rPr>
                <w:b/>
                <w:bCs/>
                <w:sz w:val="20"/>
                <w:szCs w:val="20"/>
                <w:lang w:eastAsia="es-NI"/>
              </w:rPr>
            </w:pPr>
            <w:r w:rsidRPr="0044119C">
              <w:rPr>
                <w:b/>
                <w:bCs/>
                <w:sz w:val="20"/>
                <w:szCs w:val="20"/>
                <w:lang w:eastAsia="es-NI"/>
              </w:rPr>
              <w:t>Agrupaciones del Estado de Situación Financiera (Cuentas del Activo)</w:t>
            </w:r>
          </w:p>
        </w:tc>
      </w:tr>
      <w:tr w:rsidR="00C72EC9" w:rsidRPr="00585BDF" w14:paraId="5B2007AF" w14:textId="77777777" w:rsidTr="00C72EC9">
        <w:trPr>
          <w:gridAfter w:val="1"/>
          <w:wAfter w:w="143" w:type="dxa"/>
          <w:trHeight w:val="300"/>
        </w:trPr>
        <w:tc>
          <w:tcPr>
            <w:tcW w:w="425" w:type="dxa"/>
            <w:tcBorders>
              <w:top w:val="nil"/>
              <w:left w:val="nil"/>
              <w:bottom w:val="nil"/>
              <w:right w:val="nil"/>
            </w:tcBorders>
            <w:shd w:val="clear" w:color="auto" w:fill="auto"/>
            <w:noWrap/>
            <w:vAlign w:val="bottom"/>
            <w:hideMark/>
          </w:tcPr>
          <w:p w14:paraId="4A71D888" w14:textId="77777777" w:rsidR="00C72EC9" w:rsidRPr="00B0105E" w:rsidRDefault="00C72EC9" w:rsidP="00555923">
            <w:pPr>
              <w:jc w:val="center"/>
              <w:rPr>
                <w:b/>
                <w:bCs/>
                <w:sz w:val="18"/>
                <w:szCs w:val="18"/>
                <w:lang w:eastAsia="es-NI"/>
              </w:rPr>
            </w:pPr>
          </w:p>
        </w:tc>
        <w:tc>
          <w:tcPr>
            <w:tcW w:w="425" w:type="dxa"/>
            <w:tcBorders>
              <w:top w:val="nil"/>
              <w:left w:val="nil"/>
              <w:bottom w:val="nil"/>
              <w:right w:val="nil"/>
            </w:tcBorders>
            <w:shd w:val="clear" w:color="auto" w:fill="auto"/>
            <w:noWrap/>
            <w:vAlign w:val="bottom"/>
            <w:hideMark/>
          </w:tcPr>
          <w:p w14:paraId="0C8CABC2" w14:textId="77777777" w:rsidR="00C72EC9" w:rsidRPr="00B0105E" w:rsidRDefault="00C72EC9" w:rsidP="00555923">
            <w:pPr>
              <w:rPr>
                <w:sz w:val="18"/>
                <w:szCs w:val="18"/>
                <w:lang w:eastAsia="es-NI"/>
              </w:rPr>
            </w:pPr>
          </w:p>
        </w:tc>
        <w:tc>
          <w:tcPr>
            <w:tcW w:w="567" w:type="dxa"/>
            <w:tcBorders>
              <w:top w:val="nil"/>
              <w:left w:val="nil"/>
              <w:bottom w:val="nil"/>
              <w:right w:val="nil"/>
            </w:tcBorders>
            <w:shd w:val="clear" w:color="auto" w:fill="auto"/>
            <w:noWrap/>
            <w:vAlign w:val="bottom"/>
            <w:hideMark/>
          </w:tcPr>
          <w:p w14:paraId="0BA5D67F" w14:textId="77777777" w:rsidR="00C72EC9" w:rsidRPr="00B0105E" w:rsidRDefault="00C72EC9" w:rsidP="00555923">
            <w:pPr>
              <w:rPr>
                <w:sz w:val="18"/>
                <w:szCs w:val="18"/>
                <w:lang w:eastAsia="es-NI"/>
              </w:rPr>
            </w:pPr>
          </w:p>
        </w:tc>
        <w:tc>
          <w:tcPr>
            <w:tcW w:w="2694" w:type="dxa"/>
            <w:tcBorders>
              <w:top w:val="nil"/>
              <w:left w:val="nil"/>
              <w:bottom w:val="nil"/>
              <w:right w:val="nil"/>
            </w:tcBorders>
            <w:shd w:val="clear" w:color="auto" w:fill="auto"/>
            <w:noWrap/>
            <w:vAlign w:val="bottom"/>
            <w:hideMark/>
          </w:tcPr>
          <w:p w14:paraId="74226F45" w14:textId="77777777" w:rsidR="00C72EC9" w:rsidRPr="00B0105E" w:rsidRDefault="00C72EC9" w:rsidP="00555923">
            <w:pPr>
              <w:rPr>
                <w:sz w:val="18"/>
                <w:szCs w:val="18"/>
                <w:lang w:eastAsia="es-NI"/>
              </w:rPr>
            </w:pPr>
          </w:p>
        </w:tc>
        <w:tc>
          <w:tcPr>
            <w:tcW w:w="2126" w:type="dxa"/>
            <w:tcBorders>
              <w:top w:val="nil"/>
              <w:left w:val="nil"/>
              <w:bottom w:val="nil"/>
              <w:right w:val="nil"/>
            </w:tcBorders>
            <w:shd w:val="clear" w:color="auto" w:fill="auto"/>
            <w:noWrap/>
            <w:vAlign w:val="bottom"/>
            <w:hideMark/>
          </w:tcPr>
          <w:p w14:paraId="68139F8D" w14:textId="77777777" w:rsidR="00C72EC9" w:rsidRPr="00B0105E" w:rsidRDefault="00C72EC9" w:rsidP="00555923">
            <w:pPr>
              <w:rPr>
                <w:sz w:val="18"/>
                <w:szCs w:val="18"/>
                <w:lang w:eastAsia="es-NI"/>
              </w:rPr>
            </w:pPr>
          </w:p>
        </w:tc>
        <w:tc>
          <w:tcPr>
            <w:tcW w:w="2977" w:type="dxa"/>
            <w:tcBorders>
              <w:top w:val="nil"/>
              <w:left w:val="nil"/>
              <w:bottom w:val="nil"/>
              <w:right w:val="nil"/>
            </w:tcBorders>
            <w:shd w:val="clear" w:color="auto" w:fill="auto"/>
            <w:noWrap/>
            <w:vAlign w:val="bottom"/>
            <w:hideMark/>
          </w:tcPr>
          <w:p w14:paraId="53DCDD3B" w14:textId="77777777" w:rsidR="00C72EC9" w:rsidRPr="00B0105E" w:rsidRDefault="00C72EC9" w:rsidP="00555923">
            <w:pPr>
              <w:rPr>
                <w:sz w:val="18"/>
                <w:szCs w:val="18"/>
                <w:lang w:eastAsia="es-NI"/>
              </w:rPr>
            </w:pPr>
          </w:p>
        </w:tc>
      </w:tr>
      <w:tr w:rsidR="00C72EC9" w:rsidRPr="00585BDF" w14:paraId="634E17A1" w14:textId="77777777" w:rsidTr="00C72EC9">
        <w:trPr>
          <w:gridAfter w:val="1"/>
          <w:wAfter w:w="143" w:type="dxa"/>
          <w:trHeight w:val="300"/>
        </w:trPr>
        <w:tc>
          <w:tcPr>
            <w:tcW w:w="425" w:type="dxa"/>
            <w:tcBorders>
              <w:top w:val="single" w:sz="4" w:space="0" w:color="auto"/>
              <w:left w:val="single" w:sz="4" w:space="0" w:color="auto"/>
              <w:bottom w:val="single" w:sz="4" w:space="0" w:color="auto"/>
              <w:right w:val="single" w:sz="4" w:space="0" w:color="auto"/>
            </w:tcBorders>
            <w:shd w:val="clear" w:color="000000" w:fill="F2F2F2"/>
            <w:noWrap/>
            <w:hideMark/>
          </w:tcPr>
          <w:p w14:paraId="76D3A9F3" w14:textId="77777777" w:rsidR="00C72EC9" w:rsidRPr="00B0105E" w:rsidRDefault="00C72EC9" w:rsidP="00555923">
            <w:pPr>
              <w:jc w:val="center"/>
              <w:rPr>
                <w:b/>
                <w:bCs/>
                <w:sz w:val="18"/>
                <w:szCs w:val="18"/>
                <w:lang w:eastAsia="es-NI"/>
              </w:rPr>
            </w:pPr>
            <w:r w:rsidRPr="00B0105E">
              <w:rPr>
                <w:b/>
                <w:bCs/>
                <w:sz w:val="18"/>
                <w:szCs w:val="18"/>
                <w:lang w:eastAsia="es-NI"/>
              </w:rPr>
              <w:t>1</w:t>
            </w:r>
          </w:p>
        </w:tc>
        <w:tc>
          <w:tcPr>
            <w:tcW w:w="425" w:type="dxa"/>
            <w:tcBorders>
              <w:top w:val="single" w:sz="4" w:space="0" w:color="auto"/>
              <w:left w:val="nil"/>
              <w:bottom w:val="single" w:sz="4" w:space="0" w:color="auto"/>
              <w:right w:val="single" w:sz="4" w:space="0" w:color="auto"/>
            </w:tcBorders>
            <w:shd w:val="clear" w:color="000000" w:fill="F2F2F2"/>
            <w:noWrap/>
            <w:hideMark/>
          </w:tcPr>
          <w:p w14:paraId="312BC644" w14:textId="77777777" w:rsidR="00C72EC9" w:rsidRPr="00B0105E" w:rsidRDefault="00C72EC9" w:rsidP="00555923">
            <w:pPr>
              <w:jc w:val="center"/>
              <w:rPr>
                <w:b/>
                <w:bCs/>
                <w:sz w:val="18"/>
                <w:szCs w:val="18"/>
                <w:lang w:eastAsia="es-NI"/>
              </w:rPr>
            </w:pPr>
            <w:r w:rsidRPr="00B0105E">
              <w:rPr>
                <w:b/>
                <w:bCs/>
                <w:sz w:val="18"/>
                <w:szCs w:val="18"/>
                <w:lang w:eastAsia="es-NI"/>
              </w:rPr>
              <w:t>2</w:t>
            </w:r>
          </w:p>
        </w:tc>
        <w:tc>
          <w:tcPr>
            <w:tcW w:w="567" w:type="dxa"/>
            <w:tcBorders>
              <w:top w:val="single" w:sz="4" w:space="0" w:color="auto"/>
              <w:left w:val="nil"/>
              <w:bottom w:val="single" w:sz="4" w:space="0" w:color="auto"/>
              <w:right w:val="single" w:sz="4" w:space="0" w:color="auto"/>
            </w:tcBorders>
            <w:shd w:val="clear" w:color="000000" w:fill="F2F2F2"/>
            <w:noWrap/>
            <w:hideMark/>
          </w:tcPr>
          <w:p w14:paraId="7761E342" w14:textId="77777777" w:rsidR="00C72EC9" w:rsidRPr="00B0105E" w:rsidRDefault="00C72EC9" w:rsidP="00555923">
            <w:pPr>
              <w:jc w:val="center"/>
              <w:rPr>
                <w:b/>
                <w:bCs/>
                <w:sz w:val="18"/>
                <w:szCs w:val="18"/>
                <w:lang w:eastAsia="es-NI"/>
              </w:rPr>
            </w:pPr>
            <w:r w:rsidRPr="00B0105E">
              <w:rPr>
                <w:b/>
                <w:bCs/>
                <w:sz w:val="18"/>
                <w:szCs w:val="18"/>
                <w:lang w:eastAsia="es-NI"/>
              </w:rPr>
              <w:t>3</w:t>
            </w:r>
          </w:p>
        </w:tc>
        <w:tc>
          <w:tcPr>
            <w:tcW w:w="2694" w:type="dxa"/>
            <w:tcBorders>
              <w:top w:val="single" w:sz="4" w:space="0" w:color="auto"/>
              <w:left w:val="nil"/>
              <w:bottom w:val="single" w:sz="4" w:space="0" w:color="auto"/>
              <w:right w:val="single" w:sz="4" w:space="0" w:color="auto"/>
            </w:tcBorders>
            <w:shd w:val="clear" w:color="000000" w:fill="F2F2F2"/>
            <w:noWrap/>
            <w:vAlign w:val="bottom"/>
            <w:hideMark/>
          </w:tcPr>
          <w:p w14:paraId="015862E7" w14:textId="77777777" w:rsidR="00C72EC9" w:rsidRPr="00B0105E" w:rsidRDefault="00C72EC9" w:rsidP="00555923">
            <w:pPr>
              <w:jc w:val="center"/>
              <w:rPr>
                <w:b/>
                <w:bCs/>
                <w:color w:val="000000"/>
                <w:sz w:val="18"/>
                <w:szCs w:val="18"/>
                <w:lang w:eastAsia="es-NI"/>
              </w:rPr>
            </w:pPr>
            <w:r w:rsidRPr="00B0105E">
              <w:rPr>
                <w:b/>
                <w:bCs/>
                <w:color w:val="000000"/>
                <w:sz w:val="18"/>
                <w:szCs w:val="18"/>
                <w:lang w:eastAsia="es-NI"/>
              </w:rPr>
              <w:t>NOMBRES DE CUENTAS</w:t>
            </w:r>
          </w:p>
        </w:tc>
        <w:tc>
          <w:tcPr>
            <w:tcW w:w="2126" w:type="dxa"/>
            <w:tcBorders>
              <w:top w:val="single" w:sz="4" w:space="0" w:color="auto"/>
              <w:left w:val="nil"/>
              <w:bottom w:val="single" w:sz="4" w:space="0" w:color="auto"/>
              <w:right w:val="single" w:sz="4" w:space="0" w:color="auto"/>
            </w:tcBorders>
            <w:shd w:val="clear" w:color="000000" w:fill="F2F2F2"/>
            <w:noWrap/>
            <w:vAlign w:val="bottom"/>
            <w:hideMark/>
          </w:tcPr>
          <w:p w14:paraId="36D6D837" w14:textId="77777777" w:rsidR="00C72EC9" w:rsidRPr="00B0105E" w:rsidRDefault="00C72EC9" w:rsidP="00555923">
            <w:pPr>
              <w:jc w:val="center"/>
              <w:rPr>
                <w:b/>
                <w:bCs/>
                <w:color w:val="000000"/>
                <w:sz w:val="18"/>
                <w:szCs w:val="18"/>
                <w:lang w:eastAsia="es-NI"/>
              </w:rPr>
            </w:pPr>
            <w:r w:rsidRPr="00B0105E">
              <w:rPr>
                <w:b/>
                <w:bCs/>
                <w:color w:val="000000"/>
                <w:sz w:val="18"/>
                <w:szCs w:val="18"/>
                <w:lang w:eastAsia="es-NI"/>
              </w:rPr>
              <w:t>CÓDIGOS DE AGRUPACIONES O CUENTAS</w:t>
            </w:r>
          </w:p>
        </w:tc>
        <w:tc>
          <w:tcPr>
            <w:tcW w:w="2977" w:type="dxa"/>
            <w:tcBorders>
              <w:top w:val="single" w:sz="4" w:space="0" w:color="auto"/>
              <w:left w:val="nil"/>
              <w:bottom w:val="single" w:sz="4" w:space="0" w:color="auto"/>
              <w:right w:val="single" w:sz="4" w:space="0" w:color="auto"/>
            </w:tcBorders>
            <w:shd w:val="clear" w:color="000000" w:fill="F2F2F2"/>
            <w:noWrap/>
            <w:vAlign w:val="bottom"/>
            <w:hideMark/>
          </w:tcPr>
          <w:p w14:paraId="6B317478" w14:textId="77777777" w:rsidR="00C72EC9" w:rsidRPr="00B0105E" w:rsidRDefault="00C72EC9" w:rsidP="00555923">
            <w:pPr>
              <w:jc w:val="center"/>
              <w:rPr>
                <w:b/>
                <w:bCs/>
                <w:color w:val="000000"/>
                <w:sz w:val="18"/>
                <w:szCs w:val="18"/>
                <w:lang w:eastAsia="es-NI"/>
              </w:rPr>
            </w:pPr>
            <w:r w:rsidRPr="00B0105E">
              <w:rPr>
                <w:b/>
                <w:bCs/>
                <w:color w:val="000000"/>
                <w:sz w:val="18"/>
                <w:szCs w:val="18"/>
                <w:lang w:eastAsia="es-NI"/>
              </w:rPr>
              <w:t>CAMBIOS REALIZADOS</w:t>
            </w:r>
          </w:p>
        </w:tc>
      </w:tr>
      <w:tr w:rsidR="00C72EC9" w:rsidRPr="00585BDF" w14:paraId="2DA59CD5" w14:textId="77777777" w:rsidTr="00C72EC9">
        <w:trPr>
          <w:gridAfter w:val="1"/>
          <w:wAfter w:w="143" w:type="dxa"/>
          <w:trHeight w:val="509"/>
        </w:trPr>
        <w:tc>
          <w:tcPr>
            <w:tcW w:w="425" w:type="dxa"/>
            <w:tcBorders>
              <w:top w:val="nil"/>
              <w:left w:val="single" w:sz="4" w:space="0" w:color="auto"/>
              <w:bottom w:val="single" w:sz="4" w:space="0" w:color="auto"/>
              <w:right w:val="single" w:sz="4" w:space="0" w:color="auto"/>
            </w:tcBorders>
            <w:shd w:val="clear" w:color="000000" w:fill="FFFFFF"/>
            <w:noWrap/>
            <w:hideMark/>
          </w:tcPr>
          <w:p w14:paraId="45ED5507"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3CE3C9B5"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09BDE845" w14:textId="77777777" w:rsidR="00C72EC9" w:rsidRPr="00A57387" w:rsidRDefault="00C72EC9" w:rsidP="00555923">
            <w:pPr>
              <w:jc w:val="center"/>
              <w:rPr>
                <w:sz w:val="18"/>
                <w:szCs w:val="18"/>
                <w:lang w:eastAsia="es-NI"/>
              </w:rPr>
            </w:pPr>
            <w:r w:rsidRPr="00A57387">
              <w:rPr>
                <w:sz w:val="18"/>
                <w:szCs w:val="18"/>
                <w:lang w:eastAsia="es-NI"/>
              </w:rPr>
              <w:t>147</w:t>
            </w:r>
          </w:p>
        </w:tc>
        <w:tc>
          <w:tcPr>
            <w:tcW w:w="2694" w:type="dxa"/>
            <w:tcBorders>
              <w:top w:val="nil"/>
              <w:left w:val="nil"/>
              <w:bottom w:val="single" w:sz="4" w:space="0" w:color="auto"/>
              <w:right w:val="single" w:sz="4" w:space="0" w:color="auto"/>
            </w:tcBorders>
            <w:shd w:val="clear" w:color="000000" w:fill="FFFFFF"/>
            <w:hideMark/>
          </w:tcPr>
          <w:p w14:paraId="5584456E" w14:textId="77777777" w:rsidR="00C72EC9" w:rsidRPr="00A57387" w:rsidRDefault="00C72EC9" w:rsidP="00555923">
            <w:pPr>
              <w:rPr>
                <w:b/>
                <w:bCs/>
                <w:sz w:val="18"/>
                <w:szCs w:val="18"/>
                <w:lang w:eastAsia="es-NI"/>
              </w:rPr>
            </w:pPr>
            <w:r w:rsidRPr="00A57387">
              <w:rPr>
                <w:b/>
                <w:bCs/>
                <w:sz w:val="18"/>
                <w:szCs w:val="18"/>
                <w:lang w:eastAsia="es-NI"/>
              </w:rPr>
              <w:t xml:space="preserve">Diferimiento de Comisiones y Otros   </w:t>
            </w:r>
          </w:p>
        </w:tc>
        <w:tc>
          <w:tcPr>
            <w:tcW w:w="2126" w:type="dxa"/>
            <w:tcBorders>
              <w:top w:val="nil"/>
              <w:left w:val="nil"/>
              <w:bottom w:val="single" w:sz="4" w:space="0" w:color="auto"/>
              <w:right w:val="single" w:sz="4" w:space="0" w:color="auto"/>
            </w:tcBorders>
            <w:shd w:val="clear" w:color="000000" w:fill="FFFFFF"/>
            <w:hideMark/>
          </w:tcPr>
          <w:p w14:paraId="4E6866CD" w14:textId="77777777" w:rsidR="00C72EC9" w:rsidRPr="00A57387" w:rsidRDefault="00C72EC9" w:rsidP="00555923">
            <w:pPr>
              <w:rPr>
                <w:sz w:val="18"/>
                <w:szCs w:val="18"/>
                <w:lang w:eastAsia="es-NI"/>
              </w:rPr>
            </w:pPr>
            <w:r w:rsidRPr="00A57387">
              <w:rPr>
                <w:sz w:val="18"/>
                <w:szCs w:val="18"/>
                <w:lang w:eastAsia="es-NI"/>
              </w:rPr>
              <w:t>(14110</w:t>
            </w:r>
            <w:r>
              <w:rPr>
                <w:sz w:val="18"/>
                <w:szCs w:val="18"/>
                <w:lang w:eastAsia="es-NI"/>
              </w:rPr>
              <w:t>0</w:t>
            </w:r>
            <w:r w:rsidRPr="00A57387">
              <w:rPr>
                <w:sz w:val="18"/>
                <w:szCs w:val="18"/>
                <w:lang w:eastAsia="es-NI"/>
              </w:rPr>
              <w:t>00</w:t>
            </w:r>
            <w:r>
              <w:rPr>
                <w:sz w:val="18"/>
                <w:szCs w:val="18"/>
                <w:lang w:eastAsia="es-NI"/>
              </w:rPr>
              <w:t>+14120000</w:t>
            </w:r>
            <w:r w:rsidRPr="00A57387">
              <w:rPr>
                <w:sz w:val="18"/>
                <w:szCs w:val="18"/>
                <w:lang w:eastAsia="es-NI"/>
              </w:rPr>
              <w:t>)</w:t>
            </w:r>
          </w:p>
        </w:tc>
        <w:tc>
          <w:tcPr>
            <w:tcW w:w="2977" w:type="dxa"/>
            <w:vMerge w:val="restart"/>
            <w:tcBorders>
              <w:top w:val="nil"/>
              <w:left w:val="single" w:sz="4" w:space="0" w:color="auto"/>
              <w:bottom w:val="single" w:sz="4" w:space="0" w:color="000000"/>
              <w:right w:val="single" w:sz="4" w:space="0" w:color="auto"/>
            </w:tcBorders>
            <w:shd w:val="clear" w:color="000000" w:fill="FFFFFF"/>
            <w:hideMark/>
          </w:tcPr>
          <w:p w14:paraId="163C9826" w14:textId="77777777" w:rsidR="00C72EC9" w:rsidRPr="00B0105E" w:rsidRDefault="00C72EC9" w:rsidP="00555923">
            <w:pPr>
              <w:jc w:val="both"/>
              <w:rPr>
                <w:sz w:val="18"/>
                <w:szCs w:val="18"/>
                <w:lang w:eastAsia="es-NI"/>
              </w:rPr>
            </w:pPr>
            <w:r w:rsidRPr="00B0105E">
              <w:rPr>
                <w:sz w:val="18"/>
                <w:szCs w:val="18"/>
                <w:lang w:eastAsia="es-NI"/>
              </w:rPr>
              <w:t>Se renombra la descripción indicada en el código de agrupación 147</w:t>
            </w:r>
            <w:r w:rsidRPr="00585BDF">
              <w:rPr>
                <w:sz w:val="18"/>
                <w:szCs w:val="18"/>
                <w:lang w:eastAsia="es-NI"/>
              </w:rPr>
              <w:t xml:space="preserve"> </w:t>
            </w:r>
            <w:r w:rsidRPr="00B0105E">
              <w:rPr>
                <w:sz w:val="18"/>
                <w:szCs w:val="18"/>
                <w:lang w:eastAsia="es-NI"/>
              </w:rPr>
              <w:t>"Comisiones Devengadas por la Tasa de Interés Efectiva", por la descripción siguiente: "Diferimiento de Comisiones y Otros".</w:t>
            </w:r>
            <w:r w:rsidRPr="00B0105E">
              <w:rPr>
                <w:sz w:val="18"/>
                <w:szCs w:val="18"/>
                <w:lang w:eastAsia="es-NI"/>
              </w:rPr>
              <w:br/>
            </w:r>
            <w:r w:rsidRPr="00B0105E">
              <w:rPr>
                <w:sz w:val="18"/>
                <w:szCs w:val="18"/>
                <w:lang w:eastAsia="es-NI"/>
              </w:rPr>
              <w:br/>
              <w:t xml:space="preserve">Se agrega en el código de agrupación 147 </w:t>
            </w:r>
            <w:r>
              <w:rPr>
                <w:sz w:val="18"/>
                <w:szCs w:val="18"/>
                <w:lang w:eastAsia="es-NI"/>
              </w:rPr>
              <w:t>la sumatoria de las cuentas 14110000 y 14120000 para presentar en un solo rubro la agrupación del Diferimiento de Comisiones y Otros.</w:t>
            </w:r>
          </w:p>
        </w:tc>
      </w:tr>
      <w:tr w:rsidR="00C72EC9" w:rsidRPr="00585BDF" w14:paraId="1DB13EC7" w14:textId="77777777" w:rsidTr="00C72EC9">
        <w:trPr>
          <w:gridAfter w:val="1"/>
          <w:wAfter w:w="143" w:type="dxa"/>
          <w:trHeight w:val="600"/>
        </w:trPr>
        <w:tc>
          <w:tcPr>
            <w:tcW w:w="425" w:type="dxa"/>
            <w:tcBorders>
              <w:top w:val="nil"/>
              <w:left w:val="single" w:sz="4" w:space="0" w:color="auto"/>
              <w:bottom w:val="single" w:sz="4" w:space="0" w:color="auto"/>
              <w:right w:val="single" w:sz="4" w:space="0" w:color="auto"/>
            </w:tcBorders>
            <w:shd w:val="clear" w:color="000000" w:fill="FFFFFF"/>
            <w:noWrap/>
            <w:hideMark/>
          </w:tcPr>
          <w:p w14:paraId="457E659B"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1D0CB710"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0BD7ACCB"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hideMark/>
          </w:tcPr>
          <w:p w14:paraId="6C0CA243" w14:textId="77777777" w:rsidR="00C72EC9" w:rsidRPr="00A57387" w:rsidRDefault="00C72EC9" w:rsidP="00555923">
            <w:pPr>
              <w:rPr>
                <w:b/>
                <w:bCs/>
                <w:sz w:val="18"/>
                <w:szCs w:val="18"/>
                <w:lang w:eastAsia="es-NI"/>
              </w:rPr>
            </w:pPr>
            <w:r w:rsidRPr="00A57387">
              <w:rPr>
                <w:b/>
                <w:bCs/>
                <w:sz w:val="18"/>
                <w:szCs w:val="18"/>
                <w:lang w:eastAsia="es-NI"/>
              </w:rPr>
              <w:t>Comisiones Devengadas con la Tasa de Interés Efectiva</w:t>
            </w:r>
          </w:p>
        </w:tc>
        <w:tc>
          <w:tcPr>
            <w:tcW w:w="2126" w:type="dxa"/>
            <w:tcBorders>
              <w:top w:val="nil"/>
              <w:left w:val="nil"/>
              <w:bottom w:val="single" w:sz="4" w:space="0" w:color="auto"/>
              <w:right w:val="single" w:sz="4" w:space="0" w:color="auto"/>
            </w:tcBorders>
            <w:shd w:val="clear" w:color="000000" w:fill="FFFFFF"/>
            <w:hideMark/>
          </w:tcPr>
          <w:p w14:paraId="3BB9DF39" w14:textId="77777777" w:rsidR="00C72EC9" w:rsidRPr="00A57387" w:rsidRDefault="00C72EC9" w:rsidP="00555923">
            <w:pPr>
              <w:rPr>
                <w:sz w:val="18"/>
                <w:szCs w:val="18"/>
                <w:lang w:eastAsia="es-NI"/>
              </w:rPr>
            </w:pPr>
            <w:r w:rsidRPr="00A57387">
              <w:rPr>
                <w:sz w:val="18"/>
                <w:szCs w:val="18"/>
                <w:lang w:eastAsia="es-NI"/>
              </w:rPr>
              <w:t>(14110000)</w:t>
            </w:r>
          </w:p>
        </w:tc>
        <w:tc>
          <w:tcPr>
            <w:tcW w:w="2977" w:type="dxa"/>
            <w:vMerge/>
            <w:tcBorders>
              <w:top w:val="nil"/>
              <w:left w:val="single" w:sz="4" w:space="0" w:color="auto"/>
              <w:bottom w:val="single" w:sz="4" w:space="0" w:color="000000"/>
              <w:right w:val="single" w:sz="4" w:space="0" w:color="auto"/>
            </w:tcBorders>
            <w:vAlign w:val="center"/>
            <w:hideMark/>
          </w:tcPr>
          <w:p w14:paraId="64B56359" w14:textId="77777777" w:rsidR="00C72EC9" w:rsidRPr="00B0105E" w:rsidRDefault="00C72EC9" w:rsidP="00555923">
            <w:pPr>
              <w:rPr>
                <w:sz w:val="18"/>
                <w:szCs w:val="18"/>
                <w:lang w:eastAsia="es-NI"/>
              </w:rPr>
            </w:pPr>
          </w:p>
        </w:tc>
      </w:tr>
      <w:tr w:rsidR="00C72EC9" w:rsidRPr="00585BDF" w14:paraId="72D8BECA"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33C20BEB" w14:textId="77777777" w:rsidR="00C72EC9" w:rsidRPr="00B0105E" w:rsidRDefault="00C72EC9" w:rsidP="00555923">
            <w:pPr>
              <w:jc w:val="center"/>
              <w:rPr>
                <w:sz w:val="18"/>
                <w:szCs w:val="18"/>
                <w:lang w:eastAsia="es-NI"/>
              </w:rPr>
            </w:pPr>
            <w:r w:rsidRPr="00B0105E">
              <w:rPr>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365015FB" w14:textId="77777777" w:rsidR="00C72EC9" w:rsidRPr="00B0105E" w:rsidRDefault="00C72EC9" w:rsidP="00555923">
            <w:pPr>
              <w:jc w:val="center"/>
              <w:rPr>
                <w:sz w:val="18"/>
                <w:szCs w:val="18"/>
                <w:lang w:eastAsia="es-NI"/>
              </w:rPr>
            </w:pPr>
            <w:r w:rsidRPr="00B0105E">
              <w:rPr>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39680F55"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6820FEDA" w14:textId="77777777" w:rsidR="00C72EC9" w:rsidRPr="00A57387" w:rsidRDefault="00C72EC9" w:rsidP="00555923">
            <w:pPr>
              <w:rPr>
                <w:sz w:val="18"/>
                <w:szCs w:val="18"/>
                <w:lang w:eastAsia="es-NI"/>
              </w:rPr>
            </w:pPr>
            <w:r w:rsidRPr="00A57387">
              <w:rPr>
                <w:sz w:val="18"/>
                <w:szCs w:val="18"/>
                <w:lang w:eastAsia="es-NI"/>
              </w:rPr>
              <w:t>Comisiones por Créditos Comerciales</w:t>
            </w:r>
          </w:p>
        </w:tc>
        <w:tc>
          <w:tcPr>
            <w:tcW w:w="2126" w:type="dxa"/>
            <w:tcBorders>
              <w:top w:val="nil"/>
              <w:left w:val="nil"/>
              <w:bottom w:val="single" w:sz="4" w:space="0" w:color="auto"/>
              <w:right w:val="single" w:sz="4" w:space="0" w:color="auto"/>
            </w:tcBorders>
            <w:shd w:val="clear" w:color="000000" w:fill="FFFFFF"/>
            <w:hideMark/>
          </w:tcPr>
          <w:p w14:paraId="54DDDC44" w14:textId="77777777" w:rsidR="00C72EC9" w:rsidRPr="00A57387" w:rsidRDefault="00C72EC9" w:rsidP="00555923">
            <w:pPr>
              <w:rPr>
                <w:sz w:val="18"/>
                <w:szCs w:val="18"/>
                <w:lang w:eastAsia="es-NI"/>
              </w:rPr>
            </w:pPr>
            <w:r w:rsidRPr="00A57387">
              <w:rPr>
                <w:sz w:val="18"/>
                <w:szCs w:val="18"/>
                <w:lang w:eastAsia="es-NI"/>
              </w:rPr>
              <w:t>(14110100)</w:t>
            </w:r>
          </w:p>
        </w:tc>
        <w:tc>
          <w:tcPr>
            <w:tcW w:w="2977" w:type="dxa"/>
            <w:vMerge/>
            <w:tcBorders>
              <w:top w:val="nil"/>
              <w:left w:val="single" w:sz="4" w:space="0" w:color="auto"/>
              <w:bottom w:val="single" w:sz="4" w:space="0" w:color="000000"/>
              <w:right w:val="single" w:sz="4" w:space="0" w:color="auto"/>
            </w:tcBorders>
            <w:vAlign w:val="center"/>
            <w:hideMark/>
          </w:tcPr>
          <w:p w14:paraId="5E580C32" w14:textId="77777777" w:rsidR="00C72EC9" w:rsidRPr="00B0105E" w:rsidRDefault="00C72EC9" w:rsidP="00555923">
            <w:pPr>
              <w:rPr>
                <w:sz w:val="18"/>
                <w:szCs w:val="18"/>
                <w:lang w:eastAsia="es-NI"/>
              </w:rPr>
            </w:pPr>
          </w:p>
        </w:tc>
      </w:tr>
      <w:tr w:rsidR="00C72EC9" w:rsidRPr="00585BDF" w14:paraId="119D3229"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001C496B" w14:textId="77777777" w:rsidR="00C72EC9" w:rsidRPr="00B0105E" w:rsidRDefault="00C72EC9" w:rsidP="00555923">
            <w:pPr>
              <w:jc w:val="center"/>
              <w:rPr>
                <w:sz w:val="18"/>
                <w:szCs w:val="18"/>
                <w:lang w:eastAsia="es-NI"/>
              </w:rPr>
            </w:pPr>
            <w:r w:rsidRPr="00B0105E">
              <w:rPr>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58392F10" w14:textId="77777777" w:rsidR="00C72EC9" w:rsidRPr="00B0105E" w:rsidRDefault="00C72EC9" w:rsidP="00555923">
            <w:pPr>
              <w:jc w:val="center"/>
              <w:rPr>
                <w:sz w:val="18"/>
                <w:szCs w:val="18"/>
                <w:lang w:eastAsia="es-NI"/>
              </w:rPr>
            </w:pPr>
            <w:r w:rsidRPr="00B0105E">
              <w:rPr>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24CF6490"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4351B1D1" w14:textId="77777777" w:rsidR="00C72EC9" w:rsidRPr="00A57387" w:rsidRDefault="00C72EC9" w:rsidP="00555923">
            <w:pPr>
              <w:rPr>
                <w:sz w:val="18"/>
                <w:szCs w:val="18"/>
                <w:lang w:eastAsia="es-NI"/>
              </w:rPr>
            </w:pPr>
            <w:r w:rsidRPr="00A57387">
              <w:rPr>
                <w:sz w:val="18"/>
                <w:szCs w:val="18"/>
                <w:lang w:eastAsia="es-NI"/>
              </w:rPr>
              <w:t>Comisiones por Créditos de Consumo</w:t>
            </w:r>
          </w:p>
        </w:tc>
        <w:tc>
          <w:tcPr>
            <w:tcW w:w="2126" w:type="dxa"/>
            <w:tcBorders>
              <w:top w:val="nil"/>
              <w:left w:val="nil"/>
              <w:bottom w:val="single" w:sz="4" w:space="0" w:color="auto"/>
              <w:right w:val="single" w:sz="4" w:space="0" w:color="auto"/>
            </w:tcBorders>
            <w:shd w:val="clear" w:color="000000" w:fill="FFFFFF"/>
            <w:hideMark/>
          </w:tcPr>
          <w:p w14:paraId="301F8009" w14:textId="77777777" w:rsidR="00C72EC9" w:rsidRPr="00A57387" w:rsidRDefault="00C72EC9" w:rsidP="00555923">
            <w:pPr>
              <w:rPr>
                <w:sz w:val="18"/>
                <w:szCs w:val="18"/>
                <w:lang w:eastAsia="es-NI"/>
              </w:rPr>
            </w:pPr>
            <w:r w:rsidRPr="00A57387">
              <w:rPr>
                <w:sz w:val="18"/>
                <w:szCs w:val="18"/>
                <w:lang w:eastAsia="es-NI"/>
              </w:rPr>
              <w:t>(14110200)</w:t>
            </w:r>
          </w:p>
        </w:tc>
        <w:tc>
          <w:tcPr>
            <w:tcW w:w="2977" w:type="dxa"/>
            <w:vMerge/>
            <w:tcBorders>
              <w:top w:val="nil"/>
              <w:left w:val="single" w:sz="4" w:space="0" w:color="auto"/>
              <w:bottom w:val="single" w:sz="4" w:space="0" w:color="000000"/>
              <w:right w:val="single" w:sz="4" w:space="0" w:color="auto"/>
            </w:tcBorders>
            <w:vAlign w:val="center"/>
            <w:hideMark/>
          </w:tcPr>
          <w:p w14:paraId="437F9C55" w14:textId="77777777" w:rsidR="00C72EC9" w:rsidRPr="00B0105E" w:rsidRDefault="00C72EC9" w:rsidP="00555923">
            <w:pPr>
              <w:rPr>
                <w:sz w:val="18"/>
                <w:szCs w:val="18"/>
                <w:lang w:eastAsia="es-NI"/>
              </w:rPr>
            </w:pPr>
          </w:p>
        </w:tc>
      </w:tr>
      <w:tr w:rsidR="00C72EC9" w:rsidRPr="00585BDF" w14:paraId="5E318DB3"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569A1B18" w14:textId="77777777" w:rsidR="00C72EC9" w:rsidRPr="00B0105E" w:rsidRDefault="00C72EC9" w:rsidP="00555923">
            <w:pPr>
              <w:jc w:val="center"/>
              <w:rPr>
                <w:sz w:val="18"/>
                <w:szCs w:val="18"/>
                <w:lang w:eastAsia="es-NI"/>
              </w:rPr>
            </w:pPr>
            <w:r w:rsidRPr="00B0105E">
              <w:rPr>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710E5D81" w14:textId="77777777" w:rsidR="00C72EC9" w:rsidRPr="00B0105E" w:rsidRDefault="00C72EC9" w:rsidP="00555923">
            <w:pPr>
              <w:jc w:val="center"/>
              <w:rPr>
                <w:sz w:val="18"/>
                <w:szCs w:val="18"/>
                <w:lang w:eastAsia="es-NI"/>
              </w:rPr>
            </w:pPr>
            <w:r w:rsidRPr="00B0105E">
              <w:rPr>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4F260C62"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01B5E273" w14:textId="77777777" w:rsidR="00C72EC9" w:rsidRPr="00A57387" w:rsidRDefault="00C72EC9" w:rsidP="00555923">
            <w:pPr>
              <w:rPr>
                <w:sz w:val="18"/>
                <w:szCs w:val="18"/>
                <w:lang w:eastAsia="es-NI"/>
              </w:rPr>
            </w:pPr>
            <w:r w:rsidRPr="00A57387">
              <w:rPr>
                <w:sz w:val="18"/>
                <w:szCs w:val="18"/>
                <w:lang w:eastAsia="es-NI"/>
              </w:rPr>
              <w:t>Comisiones por Créditos Hipotecarios</w:t>
            </w:r>
          </w:p>
        </w:tc>
        <w:tc>
          <w:tcPr>
            <w:tcW w:w="2126" w:type="dxa"/>
            <w:tcBorders>
              <w:top w:val="nil"/>
              <w:left w:val="nil"/>
              <w:bottom w:val="single" w:sz="4" w:space="0" w:color="auto"/>
              <w:right w:val="single" w:sz="4" w:space="0" w:color="auto"/>
            </w:tcBorders>
            <w:shd w:val="clear" w:color="000000" w:fill="FFFFFF"/>
            <w:hideMark/>
          </w:tcPr>
          <w:p w14:paraId="39BCF6E5" w14:textId="77777777" w:rsidR="00C72EC9" w:rsidRPr="00A57387" w:rsidRDefault="00C72EC9" w:rsidP="00555923">
            <w:pPr>
              <w:rPr>
                <w:sz w:val="18"/>
                <w:szCs w:val="18"/>
                <w:lang w:eastAsia="es-NI"/>
              </w:rPr>
            </w:pPr>
            <w:r w:rsidRPr="00A57387">
              <w:rPr>
                <w:sz w:val="18"/>
                <w:szCs w:val="18"/>
                <w:lang w:eastAsia="es-NI"/>
              </w:rPr>
              <w:t>(14110300)</w:t>
            </w:r>
          </w:p>
        </w:tc>
        <w:tc>
          <w:tcPr>
            <w:tcW w:w="2977" w:type="dxa"/>
            <w:vMerge/>
            <w:tcBorders>
              <w:top w:val="nil"/>
              <w:left w:val="single" w:sz="4" w:space="0" w:color="auto"/>
              <w:bottom w:val="single" w:sz="4" w:space="0" w:color="000000"/>
              <w:right w:val="single" w:sz="4" w:space="0" w:color="auto"/>
            </w:tcBorders>
            <w:vAlign w:val="center"/>
            <w:hideMark/>
          </w:tcPr>
          <w:p w14:paraId="215893F9" w14:textId="77777777" w:rsidR="00C72EC9" w:rsidRPr="00B0105E" w:rsidRDefault="00C72EC9" w:rsidP="00555923">
            <w:pPr>
              <w:rPr>
                <w:sz w:val="18"/>
                <w:szCs w:val="18"/>
                <w:lang w:eastAsia="es-NI"/>
              </w:rPr>
            </w:pPr>
          </w:p>
        </w:tc>
      </w:tr>
      <w:tr w:rsidR="00C72EC9" w:rsidRPr="00585BDF" w14:paraId="1EE72069"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2E15E87E" w14:textId="77777777" w:rsidR="00C72EC9" w:rsidRPr="00B0105E" w:rsidRDefault="00C72EC9" w:rsidP="00555923">
            <w:pPr>
              <w:jc w:val="center"/>
              <w:rPr>
                <w:sz w:val="18"/>
                <w:szCs w:val="18"/>
                <w:lang w:eastAsia="es-NI"/>
              </w:rPr>
            </w:pPr>
            <w:r w:rsidRPr="00B0105E">
              <w:rPr>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1984E2CC" w14:textId="77777777" w:rsidR="00C72EC9" w:rsidRPr="00B0105E" w:rsidRDefault="00C72EC9" w:rsidP="00555923">
            <w:pPr>
              <w:jc w:val="center"/>
              <w:rPr>
                <w:sz w:val="18"/>
                <w:szCs w:val="18"/>
                <w:lang w:eastAsia="es-NI"/>
              </w:rPr>
            </w:pPr>
            <w:r w:rsidRPr="00B0105E">
              <w:rPr>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19FD685B"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29992009" w14:textId="77777777" w:rsidR="00C72EC9" w:rsidRPr="00A57387" w:rsidRDefault="00C72EC9" w:rsidP="00555923">
            <w:pPr>
              <w:rPr>
                <w:sz w:val="18"/>
                <w:szCs w:val="18"/>
                <w:lang w:eastAsia="es-NI"/>
              </w:rPr>
            </w:pPr>
            <w:r w:rsidRPr="00A57387">
              <w:rPr>
                <w:sz w:val="18"/>
                <w:szCs w:val="18"/>
                <w:lang w:eastAsia="es-NI"/>
              </w:rPr>
              <w:t>Comisiones por Créditos de Arrendamientos Financieros</w:t>
            </w:r>
          </w:p>
        </w:tc>
        <w:tc>
          <w:tcPr>
            <w:tcW w:w="2126" w:type="dxa"/>
            <w:tcBorders>
              <w:top w:val="nil"/>
              <w:left w:val="nil"/>
              <w:bottom w:val="single" w:sz="4" w:space="0" w:color="auto"/>
              <w:right w:val="single" w:sz="4" w:space="0" w:color="auto"/>
            </w:tcBorders>
            <w:shd w:val="clear" w:color="000000" w:fill="FFFFFF"/>
            <w:hideMark/>
          </w:tcPr>
          <w:p w14:paraId="726EBCDA" w14:textId="77777777" w:rsidR="00C72EC9" w:rsidRPr="00A57387" w:rsidRDefault="00C72EC9" w:rsidP="00555923">
            <w:pPr>
              <w:rPr>
                <w:sz w:val="18"/>
                <w:szCs w:val="18"/>
                <w:lang w:eastAsia="es-NI"/>
              </w:rPr>
            </w:pPr>
            <w:r w:rsidRPr="00A57387">
              <w:rPr>
                <w:sz w:val="18"/>
                <w:szCs w:val="18"/>
                <w:lang w:eastAsia="es-NI"/>
              </w:rPr>
              <w:t>(14110400)</w:t>
            </w:r>
          </w:p>
        </w:tc>
        <w:tc>
          <w:tcPr>
            <w:tcW w:w="2977" w:type="dxa"/>
            <w:vMerge/>
            <w:tcBorders>
              <w:top w:val="nil"/>
              <w:left w:val="single" w:sz="4" w:space="0" w:color="auto"/>
              <w:bottom w:val="single" w:sz="4" w:space="0" w:color="000000"/>
              <w:right w:val="single" w:sz="4" w:space="0" w:color="auto"/>
            </w:tcBorders>
            <w:vAlign w:val="center"/>
            <w:hideMark/>
          </w:tcPr>
          <w:p w14:paraId="1D4FF142" w14:textId="77777777" w:rsidR="00C72EC9" w:rsidRPr="00B0105E" w:rsidRDefault="00C72EC9" w:rsidP="00555923">
            <w:pPr>
              <w:rPr>
                <w:sz w:val="18"/>
                <w:szCs w:val="18"/>
                <w:lang w:eastAsia="es-NI"/>
              </w:rPr>
            </w:pPr>
          </w:p>
        </w:tc>
      </w:tr>
      <w:tr w:rsidR="00C72EC9" w:rsidRPr="00585BDF" w14:paraId="36701D7B"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23D30ECC" w14:textId="77777777" w:rsidR="00C72EC9" w:rsidRPr="00B0105E" w:rsidRDefault="00C72EC9" w:rsidP="00555923">
            <w:pPr>
              <w:jc w:val="center"/>
              <w:rPr>
                <w:sz w:val="18"/>
                <w:szCs w:val="18"/>
                <w:lang w:eastAsia="es-NI"/>
              </w:rPr>
            </w:pPr>
            <w:r w:rsidRPr="00B0105E">
              <w:rPr>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72EB79DA" w14:textId="77777777" w:rsidR="00C72EC9" w:rsidRPr="00B0105E" w:rsidRDefault="00C72EC9" w:rsidP="00555923">
            <w:pPr>
              <w:jc w:val="center"/>
              <w:rPr>
                <w:sz w:val="18"/>
                <w:szCs w:val="18"/>
                <w:lang w:eastAsia="es-NI"/>
              </w:rPr>
            </w:pPr>
            <w:r w:rsidRPr="00B0105E">
              <w:rPr>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4EAEA6EA"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1D464FA1" w14:textId="77777777" w:rsidR="00C72EC9" w:rsidRPr="00A57387" w:rsidRDefault="00C72EC9" w:rsidP="00555923">
            <w:pPr>
              <w:rPr>
                <w:sz w:val="18"/>
                <w:szCs w:val="18"/>
                <w:lang w:eastAsia="es-NI"/>
              </w:rPr>
            </w:pPr>
            <w:r w:rsidRPr="00A57387">
              <w:rPr>
                <w:sz w:val="18"/>
                <w:szCs w:val="18"/>
                <w:lang w:eastAsia="es-NI"/>
              </w:rPr>
              <w:t>Comisiones por Microcréditos</w:t>
            </w:r>
          </w:p>
        </w:tc>
        <w:tc>
          <w:tcPr>
            <w:tcW w:w="2126" w:type="dxa"/>
            <w:tcBorders>
              <w:top w:val="nil"/>
              <w:left w:val="nil"/>
              <w:bottom w:val="single" w:sz="4" w:space="0" w:color="auto"/>
              <w:right w:val="single" w:sz="4" w:space="0" w:color="auto"/>
            </w:tcBorders>
            <w:shd w:val="clear" w:color="000000" w:fill="FFFFFF"/>
            <w:hideMark/>
          </w:tcPr>
          <w:p w14:paraId="2D698731" w14:textId="77777777" w:rsidR="00C72EC9" w:rsidRPr="00A57387" w:rsidRDefault="00C72EC9" w:rsidP="00555923">
            <w:pPr>
              <w:rPr>
                <w:sz w:val="18"/>
                <w:szCs w:val="18"/>
                <w:lang w:eastAsia="es-NI"/>
              </w:rPr>
            </w:pPr>
            <w:r w:rsidRPr="00A57387">
              <w:rPr>
                <w:sz w:val="18"/>
                <w:szCs w:val="18"/>
                <w:lang w:eastAsia="es-NI"/>
              </w:rPr>
              <w:t>(14110500)</w:t>
            </w:r>
          </w:p>
        </w:tc>
        <w:tc>
          <w:tcPr>
            <w:tcW w:w="2977" w:type="dxa"/>
            <w:vMerge/>
            <w:tcBorders>
              <w:top w:val="nil"/>
              <w:left w:val="single" w:sz="4" w:space="0" w:color="auto"/>
              <w:bottom w:val="single" w:sz="4" w:space="0" w:color="000000"/>
              <w:right w:val="single" w:sz="4" w:space="0" w:color="auto"/>
            </w:tcBorders>
            <w:vAlign w:val="center"/>
            <w:hideMark/>
          </w:tcPr>
          <w:p w14:paraId="44742304" w14:textId="77777777" w:rsidR="00C72EC9" w:rsidRPr="00B0105E" w:rsidRDefault="00C72EC9" w:rsidP="00555923">
            <w:pPr>
              <w:rPr>
                <w:sz w:val="18"/>
                <w:szCs w:val="18"/>
                <w:lang w:eastAsia="es-NI"/>
              </w:rPr>
            </w:pPr>
          </w:p>
        </w:tc>
      </w:tr>
      <w:tr w:rsidR="00C72EC9" w:rsidRPr="00585BDF" w14:paraId="733848B4"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0627C709"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3F0B6575"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33401465"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3C5B26D5" w14:textId="77777777" w:rsidR="00C72EC9" w:rsidRPr="00A57387" w:rsidRDefault="00C72EC9" w:rsidP="00555923">
            <w:pPr>
              <w:rPr>
                <w:sz w:val="18"/>
                <w:szCs w:val="18"/>
                <w:lang w:eastAsia="es-NI"/>
              </w:rPr>
            </w:pPr>
            <w:r w:rsidRPr="00A57387">
              <w:rPr>
                <w:sz w:val="18"/>
                <w:szCs w:val="18"/>
                <w:lang w:eastAsia="es-NI"/>
              </w:rPr>
              <w:t> </w:t>
            </w:r>
          </w:p>
        </w:tc>
        <w:tc>
          <w:tcPr>
            <w:tcW w:w="2126" w:type="dxa"/>
            <w:tcBorders>
              <w:top w:val="nil"/>
              <w:left w:val="nil"/>
              <w:bottom w:val="single" w:sz="4" w:space="0" w:color="auto"/>
              <w:right w:val="single" w:sz="4" w:space="0" w:color="auto"/>
            </w:tcBorders>
            <w:shd w:val="clear" w:color="000000" w:fill="FFFFFF"/>
            <w:hideMark/>
          </w:tcPr>
          <w:p w14:paraId="0FED7F71" w14:textId="77777777" w:rsidR="00C72EC9" w:rsidRPr="00A57387" w:rsidRDefault="00C72EC9" w:rsidP="00555923">
            <w:pPr>
              <w:rPr>
                <w:sz w:val="18"/>
                <w:szCs w:val="18"/>
                <w:lang w:eastAsia="es-NI"/>
              </w:rPr>
            </w:pPr>
            <w:r w:rsidRPr="00A57387">
              <w:rPr>
                <w:sz w:val="18"/>
                <w:szCs w:val="18"/>
                <w:lang w:eastAsia="es-NI"/>
              </w:rPr>
              <w:t> </w:t>
            </w:r>
          </w:p>
        </w:tc>
        <w:tc>
          <w:tcPr>
            <w:tcW w:w="2977" w:type="dxa"/>
            <w:vMerge/>
            <w:tcBorders>
              <w:top w:val="nil"/>
              <w:left w:val="single" w:sz="4" w:space="0" w:color="auto"/>
              <w:bottom w:val="single" w:sz="4" w:space="0" w:color="000000"/>
              <w:right w:val="single" w:sz="4" w:space="0" w:color="auto"/>
            </w:tcBorders>
            <w:vAlign w:val="center"/>
            <w:hideMark/>
          </w:tcPr>
          <w:p w14:paraId="253EBF29" w14:textId="77777777" w:rsidR="00C72EC9" w:rsidRPr="00B0105E" w:rsidRDefault="00C72EC9" w:rsidP="00555923">
            <w:pPr>
              <w:rPr>
                <w:sz w:val="18"/>
                <w:szCs w:val="18"/>
                <w:lang w:eastAsia="es-NI"/>
              </w:rPr>
            </w:pPr>
          </w:p>
        </w:tc>
      </w:tr>
      <w:tr w:rsidR="00C72EC9" w:rsidRPr="00585BDF" w14:paraId="3F459983"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514A262A"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24A6EE01"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3305608D"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7055BFEF" w14:textId="77777777" w:rsidR="00C72EC9" w:rsidRPr="00A57387" w:rsidRDefault="00C72EC9" w:rsidP="00555923">
            <w:pPr>
              <w:rPr>
                <w:b/>
                <w:bCs/>
                <w:sz w:val="18"/>
                <w:szCs w:val="18"/>
                <w:lang w:eastAsia="es-NI"/>
              </w:rPr>
            </w:pPr>
            <w:r w:rsidRPr="00A57387">
              <w:rPr>
                <w:b/>
                <w:bCs/>
                <w:sz w:val="18"/>
                <w:szCs w:val="18"/>
                <w:lang w:eastAsia="es-NI"/>
              </w:rPr>
              <w:t>Diferimiento por Compra de Activos Crediticios</w:t>
            </w:r>
          </w:p>
        </w:tc>
        <w:tc>
          <w:tcPr>
            <w:tcW w:w="2126" w:type="dxa"/>
            <w:tcBorders>
              <w:top w:val="nil"/>
              <w:left w:val="nil"/>
              <w:bottom w:val="single" w:sz="4" w:space="0" w:color="auto"/>
              <w:right w:val="single" w:sz="4" w:space="0" w:color="auto"/>
            </w:tcBorders>
            <w:shd w:val="clear" w:color="000000" w:fill="FFFFFF"/>
            <w:hideMark/>
          </w:tcPr>
          <w:p w14:paraId="24B1354D" w14:textId="77777777" w:rsidR="00C72EC9" w:rsidRPr="00A57387" w:rsidRDefault="00C72EC9" w:rsidP="00555923">
            <w:pPr>
              <w:rPr>
                <w:sz w:val="18"/>
                <w:szCs w:val="18"/>
                <w:lang w:eastAsia="es-NI"/>
              </w:rPr>
            </w:pPr>
            <w:r w:rsidRPr="00A57387">
              <w:rPr>
                <w:sz w:val="18"/>
                <w:szCs w:val="18"/>
                <w:lang w:eastAsia="es-NI"/>
              </w:rPr>
              <w:t>(14120000)</w:t>
            </w:r>
          </w:p>
        </w:tc>
        <w:tc>
          <w:tcPr>
            <w:tcW w:w="2977" w:type="dxa"/>
            <w:vMerge/>
            <w:tcBorders>
              <w:top w:val="nil"/>
              <w:left w:val="single" w:sz="4" w:space="0" w:color="auto"/>
              <w:bottom w:val="single" w:sz="4" w:space="0" w:color="000000"/>
              <w:right w:val="single" w:sz="4" w:space="0" w:color="auto"/>
            </w:tcBorders>
            <w:vAlign w:val="center"/>
            <w:hideMark/>
          </w:tcPr>
          <w:p w14:paraId="3D56A004" w14:textId="77777777" w:rsidR="00C72EC9" w:rsidRPr="00B0105E" w:rsidRDefault="00C72EC9" w:rsidP="00555923">
            <w:pPr>
              <w:rPr>
                <w:sz w:val="18"/>
                <w:szCs w:val="18"/>
                <w:lang w:eastAsia="es-NI"/>
              </w:rPr>
            </w:pPr>
          </w:p>
        </w:tc>
      </w:tr>
      <w:tr w:rsidR="00C72EC9" w:rsidRPr="00585BDF" w14:paraId="04FAC862"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6C1F0B2E"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7DFCE6AF"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6A2AB4E4"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036A8FA2" w14:textId="77777777" w:rsidR="00C72EC9" w:rsidRPr="00A57387" w:rsidRDefault="00C72EC9" w:rsidP="00555923">
            <w:pPr>
              <w:rPr>
                <w:sz w:val="18"/>
                <w:szCs w:val="18"/>
                <w:lang w:eastAsia="es-NI"/>
              </w:rPr>
            </w:pPr>
            <w:r w:rsidRPr="00A57387">
              <w:rPr>
                <w:sz w:val="18"/>
                <w:szCs w:val="18"/>
                <w:lang w:eastAsia="es-NI"/>
              </w:rPr>
              <w:t>Diferimiento por compra de Créditos Comerciales</w:t>
            </w:r>
          </w:p>
        </w:tc>
        <w:tc>
          <w:tcPr>
            <w:tcW w:w="2126" w:type="dxa"/>
            <w:tcBorders>
              <w:top w:val="nil"/>
              <w:left w:val="nil"/>
              <w:bottom w:val="single" w:sz="4" w:space="0" w:color="auto"/>
              <w:right w:val="single" w:sz="4" w:space="0" w:color="auto"/>
            </w:tcBorders>
            <w:shd w:val="clear" w:color="000000" w:fill="FFFFFF"/>
            <w:hideMark/>
          </w:tcPr>
          <w:p w14:paraId="2A14F68C" w14:textId="77777777" w:rsidR="00C72EC9" w:rsidRPr="00A57387" w:rsidRDefault="00C72EC9" w:rsidP="00555923">
            <w:pPr>
              <w:rPr>
                <w:sz w:val="18"/>
                <w:szCs w:val="18"/>
                <w:lang w:eastAsia="es-NI"/>
              </w:rPr>
            </w:pPr>
            <w:r w:rsidRPr="00A57387">
              <w:rPr>
                <w:sz w:val="18"/>
                <w:szCs w:val="18"/>
                <w:lang w:eastAsia="es-NI"/>
              </w:rPr>
              <w:t>(14120100)</w:t>
            </w:r>
          </w:p>
        </w:tc>
        <w:tc>
          <w:tcPr>
            <w:tcW w:w="2977" w:type="dxa"/>
            <w:vMerge/>
            <w:tcBorders>
              <w:top w:val="nil"/>
              <w:left w:val="single" w:sz="4" w:space="0" w:color="auto"/>
              <w:bottom w:val="single" w:sz="4" w:space="0" w:color="000000"/>
              <w:right w:val="single" w:sz="4" w:space="0" w:color="auto"/>
            </w:tcBorders>
            <w:vAlign w:val="center"/>
            <w:hideMark/>
          </w:tcPr>
          <w:p w14:paraId="01431149" w14:textId="77777777" w:rsidR="00C72EC9" w:rsidRPr="00B0105E" w:rsidRDefault="00C72EC9" w:rsidP="00555923">
            <w:pPr>
              <w:rPr>
                <w:sz w:val="18"/>
                <w:szCs w:val="18"/>
                <w:lang w:eastAsia="es-NI"/>
              </w:rPr>
            </w:pPr>
          </w:p>
        </w:tc>
      </w:tr>
      <w:tr w:rsidR="00C72EC9" w:rsidRPr="00585BDF" w14:paraId="0CAA0ED9"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23E6072F"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4AAE6229"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1EF88F68"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40A2561C" w14:textId="77777777" w:rsidR="00C72EC9" w:rsidRPr="00A57387" w:rsidRDefault="00C72EC9" w:rsidP="00555923">
            <w:pPr>
              <w:rPr>
                <w:sz w:val="18"/>
                <w:szCs w:val="18"/>
                <w:lang w:eastAsia="es-NI"/>
              </w:rPr>
            </w:pPr>
            <w:r w:rsidRPr="00A57387">
              <w:rPr>
                <w:sz w:val="18"/>
                <w:szCs w:val="18"/>
                <w:lang w:eastAsia="es-NI"/>
              </w:rPr>
              <w:t>Diferimiento por compra de Créditos de Consumo</w:t>
            </w:r>
          </w:p>
        </w:tc>
        <w:tc>
          <w:tcPr>
            <w:tcW w:w="2126" w:type="dxa"/>
            <w:tcBorders>
              <w:top w:val="nil"/>
              <w:left w:val="nil"/>
              <w:bottom w:val="single" w:sz="4" w:space="0" w:color="auto"/>
              <w:right w:val="single" w:sz="4" w:space="0" w:color="auto"/>
            </w:tcBorders>
            <w:shd w:val="clear" w:color="000000" w:fill="FFFFFF"/>
            <w:hideMark/>
          </w:tcPr>
          <w:p w14:paraId="2ECE3508" w14:textId="77777777" w:rsidR="00C72EC9" w:rsidRPr="00A57387" w:rsidRDefault="00C72EC9" w:rsidP="00555923">
            <w:pPr>
              <w:rPr>
                <w:sz w:val="18"/>
                <w:szCs w:val="18"/>
                <w:lang w:eastAsia="es-NI"/>
              </w:rPr>
            </w:pPr>
            <w:r w:rsidRPr="00A57387">
              <w:rPr>
                <w:sz w:val="18"/>
                <w:szCs w:val="18"/>
                <w:lang w:eastAsia="es-NI"/>
              </w:rPr>
              <w:t>(14120200)</w:t>
            </w:r>
          </w:p>
        </w:tc>
        <w:tc>
          <w:tcPr>
            <w:tcW w:w="2977" w:type="dxa"/>
            <w:vMerge/>
            <w:tcBorders>
              <w:top w:val="nil"/>
              <w:left w:val="single" w:sz="4" w:space="0" w:color="auto"/>
              <w:bottom w:val="single" w:sz="4" w:space="0" w:color="000000"/>
              <w:right w:val="single" w:sz="4" w:space="0" w:color="auto"/>
            </w:tcBorders>
            <w:vAlign w:val="center"/>
            <w:hideMark/>
          </w:tcPr>
          <w:p w14:paraId="37D54AF9" w14:textId="77777777" w:rsidR="00C72EC9" w:rsidRPr="00B0105E" w:rsidRDefault="00C72EC9" w:rsidP="00555923">
            <w:pPr>
              <w:rPr>
                <w:sz w:val="18"/>
                <w:szCs w:val="18"/>
                <w:lang w:eastAsia="es-NI"/>
              </w:rPr>
            </w:pPr>
          </w:p>
        </w:tc>
      </w:tr>
      <w:tr w:rsidR="00C72EC9" w:rsidRPr="00585BDF" w14:paraId="2E647265"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73084CE2"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207A60D5"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11E1800E"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12FA672A" w14:textId="77777777" w:rsidR="00C72EC9" w:rsidRPr="00A57387" w:rsidRDefault="00C72EC9" w:rsidP="00555923">
            <w:pPr>
              <w:rPr>
                <w:sz w:val="18"/>
                <w:szCs w:val="18"/>
                <w:lang w:eastAsia="es-NI"/>
              </w:rPr>
            </w:pPr>
            <w:r w:rsidRPr="00A57387">
              <w:rPr>
                <w:sz w:val="18"/>
                <w:szCs w:val="18"/>
                <w:lang w:eastAsia="es-NI"/>
              </w:rPr>
              <w:t>Diferimiento por compra de Créditos Hipotecarios</w:t>
            </w:r>
          </w:p>
        </w:tc>
        <w:tc>
          <w:tcPr>
            <w:tcW w:w="2126" w:type="dxa"/>
            <w:tcBorders>
              <w:top w:val="nil"/>
              <w:left w:val="nil"/>
              <w:bottom w:val="single" w:sz="4" w:space="0" w:color="auto"/>
              <w:right w:val="single" w:sz="4" w:space="0" w:color="auto"/>
            </w:tcBorders>
            <w:shd w:val="clear" w:color="000000" w:fill="FFFFFF"/>
            <w:hideMark/>
          </w:tcPr>
          <w:p w14:paraId="2B547413" w14:textId="77777777" w:rsidR="00C72EC9" w:rsidRPr="00A57387" w:rsidRDefault="00C72EC9" w:rsidP="00555923">
            <w:pPr>
              <w:rPr>
                <w:sz w:val="18"/>
                <w:szCs w:val="18"/>
                <w:lang w:eastAsia="es-NI"/>
              </w:rPr>
            </w:pPr>
            <w:r w:rsidRPr="00A57387">
              <w:rPr>
                <w:sz w:val="18"/>
                <w:szCs w:val="18"/>
                <w:lang w:eastAsia="es-NI"/>
              </w:rPr>
              <w:t>(14120300)</w:t>
            </w:r>
          </w:p>
        </w:tc>
        <w:tc>
          <w:tcPr>
            <w:tcW w:w="2977" w:type="dxa"/>
            <w:vMerge/>
            <w:tcBorders>
              <w:top w:val="nil"/>
              <w:left w:val="single" w:sz="4" w:space="0" w:color="auto"/>
              <w:bottom w:val="single" w:sz="4" w:space="0" w:color="000000"/>
              <w:right w:val="single" w:sz="4" w:space="0" w:color="auto"/>
            </w:tcBorders>
            <w:vAlign w:val="center"/>
            <w:hideMark/>
          </w:tcPr>
          <w:p w14:paraId="61F5D11F" w14:textId="77777777" w:rsidR="00C72EC9" w:rsidRPr="00B0105E" w:rsidRDefault="00C72EC9" w:rsidP="00555923">
            <w:pPr>
              <w:rPr>
                <w:sz w:val="18"/>
                <w:szCs w:val="18"/>
                <w:lang w:eastAsia="es-NI"/>
              </w:rPr>
            </w:pPr>
          </w:p>
        </w:tc>
      </w:tr>
      <w:tr w:rsidR="00C72EC9" w:rsidRPr="00585BDF" w14:paraId="7DADCF13"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5E856841"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3EFD5E1B"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190FF925"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14D5B0EC" w14:textId="77777777" w:rsidR="00C72EC9" w:rsidRPr="00A57387" w:rsidRDefault="00C72EC9" w:rsidP="00555923">
            <w:pPr>
              <w:rPr>
                <w:sz w:val="18"/>
                <w:szCs w:val="18"/>
                <w:lang w:eastAsia="es-NI"/>
              </w:rPr>
            </w:pPr>
            <w:r w:rsidRPr="00A57387">
              <w:rPr>
                <w:sz w:val="18"/>
                <w:szCs w:val="18"/>
                <w:lang w:eastAsia="es-NI"/>
              </w:rPr>
              <w:t>Diferimiento por compra de Créditos de Arrendamientos Financieros</w:t>
            </w:r>
          </w:p>
        </w:tc>
        <w:tc>
          <w:tcPr>
            <w:tcW w:w="2126" w:type="dxa"/>
            <w:tcBorders>
              <w:top w:val="nil"/>
              <w:left w:val="nil"/>
              <w:bottom w:val="single" w:sz="4" w:space="0" w:color="auto"/>
              <w:right w:val="single" w:sz="4" w:space="0" w:color="auto"/>
            </w:tcBorders>
            <w:shd w:val="clear" w:color="000000" w:fill="FFFFFF"/>
            <w:hideMark/>
          </w:tcPr>
          <w:p w14:paraId="64F11537" w14:textId="77777777" w:rsidR="00C72EC9" w:rsidRPr="00A57387" w:rsidRDefault="00C72EC9" w:rsidP="00555923">
            <w:pPr>
              <w:rPr>
                <w:sz w:val="18"/>
                <w:szCs w:val="18"/>
                <w:lang w:eastAsia="es-NI"/>
              </w:rPr>
            </w:pPr>
            <w:r w:rsidRPr="00A57387">
              <w:rPr>
                <w:sz w:val="18"/>
                <w:szCs w:val="18"/>
                <w:lang w:eastAsia="es-NI"/>
              </w:rPr>
              <w:t>(14120400)</w:t>
            </w:r>
          </w:p>
        </w:tc>
        <w:tc>
          <w:tcPr>
            <w:tcW w:w="2977" w:type="dxa"/>
            <w:vMerge/>
            <w:tcBorders>
              <w:top w:val="nil"/>
              <w:left w:val="single" w:sz="4" w:space="0" w:color="auto"/>
              <w:bottom w:val="single" w:sz="4" w:space="0" w:color="000000"/>
              <w:right w:val="single" w:sz="4" w:space="0" w:color="auto"/>
            </w:tcBorders>
            <w:vAlign w:val="center"/>
            <w:hideMark/>
          </w:tcPr>
          <w:p w14:paraId="0FC7C3C3" w14:textId="77777777" w:rsidR="00C72EC9" w:rsidRPr="00B0105E" w:rsidRDefault="00C72EC9" w:rsidP="00555923">
            <w:pPr>
              <w:rPr>
                <w:sz w:val="18"/>
                <w:szCs w:val="18"/>
                <w:lang w:eastAsia="es-NI"/>
              </w:rPr>
            </w:pPr>
          </w:p>
        </w:tc>
      </w:tr>
      <w:tr w:rsidR="00C72EC9" w:rsidRPr="00585BDF" w14:paraId="3AFA81E2" w14:textId="77777777" w:rsidTr="00C72EC9">
        <w:trPr>
          <w:gridAfter w:val="1"/>
          <w:wAfter w:w="143" w:type="dxa"/>
          <w:trHeight w:val="282"/>
        </w:trPr>
        <w:tc>
          <w:tcPr>
            <w:tcW w:w="425" w:type="dxa"/>
            <w:tcBorders>
              <w:top w:val="nil"/>
              <w:left w:val="single" w:sz="4" w:space="0" w:color="auto"/>
              <w:bottom w:val="single" w:sz="4" w:space="0" w:color="auto"/>
              <w:right w:val="single" w:sz="4" w:space="0" w:color="auto"/>
            </w:tcBorders>
            <w:shd w:val="clear" w:color="000000" w:fill="FFFFFF"/>
            <w:noWrap/>
            <w:hideMark/>
          </w:tcPr>
          <w:p w14:paraId="0FEE17CC"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425" w:type="dxa"/>
            <w:tcBorders>
              <w:top w:val="nil"/>
              <w:left w:val="nil"/>
              <w:bottom w:val="single" w:sz="4" w:space="0" w:color="auto"/>
              <w:right w:val="single" w:sz="4" w:space="0" w:color="auto"/>
            </w:tcBorders>
            <w:shd w:val="clear" w:color="000000" w:fill="FFFFFF"/>
            <w:noWrap/>
            <w:hideMark/>
          </w:tcPr>
          <w:p w14:paraId="3C13A562" w14:textId="77777777" w:rsidR="00C72EC9" w:rsidRPr="00B0105E" w:rsidRDefault="00C72EC9" w:rsidP="00555923">
            <w:pPr>
              <w:jc w:val="center"/>
              <w:rPr>
                <w:color w:val="FF0000"/>
                <w:sz w:val="18"/>
                <w:szCs w:val="18"/>
                <w:lang w:eastAsia="es-NI"/>
              </w:rPr>
            </w:pPr>
            <w:r w:rsidRPr="00B0105E">
              <w:rPr>
                <w:color w:val="FF0000"/>
                <w:sz w:val="18"/>
                <w:szCs w:val="18"/>
                <w:lang w:eastAsia="es-NI"/>
              </w:rPr>
              <w:t> </w:t>
            </w:r>
          </w:p>
        </w:tc>
        <w:tc>
          <w:tcPr>
            <w:tcW w:w="567" w:type="dxa"/>
            <w:tcBorders>
              <w:top w:val="nil"/>
              <w:left w:val="nil"/>
              <w:bottom w:val="single" w:sz="4" w:space="0" w:color="auto"/>
              <w:right w:val="single" w:sz="4" w:space="0" w:color="auto"/>
            </w:tcBorders>
            <w:shd w:val="clear" w:color="000000" w:fill="FFFFFF"/>
            <w:noWrap/>
            <w:hideMark/>
          </w:tcPr>
          <w:p w14:paraId="58BC63E3" w14:textId="77777777" w:rsidR="00C72EC9" w:rsidRPr="00A57387" w:rsidRDefault="00C72EC9" w:rsidP="00555923">
            <w:pPr>
              <w:jc w:val="center"/>
              <w:rPr>
                <w:sz w:val="18"/>
                <w:szCs w:val="18"/>
                <w:lang w:eastAsia="es-NI"/>
              </w:rPr>
            </w:pPr>
            <w:r w:rsidRPr="00A57387">
              <w:rPr>
                <w:sz w:val="18"/>
                <w:szCs w:val="18"/>
                <w:lang w:eastAsia="es-NI"/>
              </w:rPr>
              <w:t> </w:t>
            </w:r>
          </w:p>
        </w:tc>
        <w:tc>
          <w:tcPr>
            <w:tcW w:w="2694" w:type="dxa"/>
            <w:tcBorders>
              <w:top w:val="nil"/>
              <w:left w:val="nil"/>
              <w:bottom w:val="single" w:sz="4" w:space="0" w:color="auto"/>
              <w:right w:val="single" w:sz="4" w:space="0" w:color="auto"/>
            </w:tcBorders>
            <w:shd w:val="clear" w:color="000000" w:fill="FFFFFF"/>
            <w:noWrap/>
            <w:hideMark/>
          </w:tcPr>
          <w:p w14:paraId="4E50D9A6" w14:textId="77777777" w:rsidR="00C72EC9" w:rsidRPr="00A57387" w:rsidRDefault="00C72EC9" w:rsidP="00555923">
            <w:pPr>
              <w:rPr>
                <w:sz w:val="18"/>
                <w:szCs w:val="18"/>
                <w:lang w:eastAsia="es-NI"/>
              </w:rPr>
            </w:pPr>
            <w:r w:rsidRPr="00A57387">
              <w:rPr>
                <w:sz w:val="18"/>
                <w:szCs w:val="18"/>
                <w:lang w:eastAsia="es-NI"/>
              </w:rPr>
              <w:t>Diferimiento por compra de Microcréditos</w:t>
            </w:r>
          </w:p>
        </w:tc>
        <w:tc>
          <w:tcPr>
            <w:tcW w:w="2126" w:type="dxa"/>
            <w:tcBorders>
              <w:top w:val="nil"/>
              <w:left w:val="nil"/>
              <w:bottom w:val="single" w:sz="4" w:space="0" w:color="auto"/>
              <w:right w:val="single" w:sz="4" w:space="0" w:color="auto"/>
            </w:tcBorders>
            <w:shd w:val="clear" w:color="000000" w:fill="FFFFFF"/>
            <w:hideMark/>
          </w:tcPr>
          <w:p w14:paraId="0EBA9B83" w14:textId="77777777" w:rsidR="00C72EC9" w:rsidRPr="00A57387" w:rsidRDefault="00C72EC9" w:rsidP="00555923">
            <w:pPr>
              <w:rPr>
                <w:sz w:val="18"/>
                <w:szCs w:val="18"/>
                <w:lang w:eastAsia="es-NI"/>
              </w:rPr>
            </w:pPr>
            <w:r w:rsidRPr="00A57387">
              <w:rPr>
                <w:sz w:val="18"/>
                <w:szCs w:val="18"/>
                <w:lang w:eastAsia="es-NI"/>
              </w:rPr>
              <w:t>(14120500)</w:t>
            </w:r>
          </w:p>
        </w:tc>
        <w:tc>
          <w:tcPr>
            <w:tcW w:w="2977" w:type="dxa"/>
            <w:vMerge/>
            <w:tcBorders>
              <w:top w:val="nil"/>
              <w:left w:val="single" w:sz="4" w:space="0" w:color="auto"/>
              <w:bottom w:val="single" w:sz="4" w:space="0" w:color="000000"/>
              <w:right w:val="single" w:sz="4" w:space="0" w:color="auto"/>
            </w:tcBorders>
            <w:vAlign w:val="center"/>
            <w:hideMark/>
          </w:tcPr>
          <w:p w14:paraId="27EC9AC7" w14:textId="77777777" w:rsidR="00C72EC9" w:rsidRPr="00B0105E" w:rsidRDefault="00C72EC9" w:rsidP="00555923">
            <w:pPr>
              <w:rPr>
                <w:sz w:val="18"/>
                <w:szCs w:val="18"/>
                <w:lang w:eastAsia="es-NI"/>
              </w:rPr>
            </w:pPr>
          </w:p>
        </w:tc>
      </w:tr>
    </w:tbl>
    <w:p w14:paraId="5DA66968" w14:textId="77777777" w:rsidR="00B73316" w:rsidRDefault="00B73316" w:rsidP="00FE603E">
      <w:pPr>
        <w:tabs>
          <w:tab w:val="left" w:pos="284"/>
          <w:tab w:val="left" w:pos="709"/>
        </w:tabs>
        <w:rPr>
          <w:b/>
          <w:sz w:val="20"/>
          <w:szCs w:val="20"/>
        </w:rPr>
      </w:pPr>
    </w:p>
    <w:p w14:paraId="1E647CB3" w14:textId="0207AAA1" w:rsidR="001D6456" w:rsidRDefault="001D6456" w:rsidP="00363312">
      <w:pPr>
        <w:tabs>
          <w:tab w:val="left" w:pos="426"/>
        </w:tabs>
        <w:rPr>
          <w:b/>
          <w:szCs w:val="22"/>
          <w:lang w:val="es-MX"/>
        </w:rPr>
      </w:pPr>
    </w:p>
    <w:p w14:paraId="7B298939" w14:textId="03824C65" w:rsidR="00C72EC9" w:rsidRDefault="00C72EC9" w:rsidP="00363312">
      <w:pPr>
        <w:tabs>
          <w:tab w:val="left" w:pos="426"/>
        </w:tabs>
        <w:rPr>
          <w:b/>
          <w:szCs w:val="22"/>
          <w:lang w:val="es-MX"/>
        </w:rPr>
      </w:pPr>
    </w:p>
    <w:p w14:paraId="38B96C79" w14:textId="3C83371F" w:rsidR="00C72EC9" w:rsidRDefault="00C72EC9" w:rsidP="00363312">
      <w:pPr>
        <w:tabs>
          <w:tab w:val="left" w:pos="426"/>
        </w:tabs>
        <w:rPr>
          <w:b/>
          <w:szCs w:val="22"/>
          <w:lang w:val="es-MX"/>
        </w:rPr>
      </w:pPr>
    </w:p>
    <w:p w14:paraId="10E67FF3" w14:textId="75C73F07" w:rsidR="00C72EC9" w:rsidRDefault="00C72EC9" w:rsidP="00363312">
      <w:pPr>
        <w:tabs>
          <w:tab w:val="left" w:pos="426"/>
        </w:tabs>
        <w:rPr>
          <w:b/>
          <w:szCs w:val="22"/>
          <w:lang w:val="es-MX"/>
        </w:rPr>
      </w:pPr>
    </w:p>
    <w:p w14:paraId="77C9E0C2" w14:textId="16C05E00" w:rsidR="00C72EC9" w:rsidRDefault="00C72EC9" w:rsidP="00363312">
      <w:pPr>
        <w:tabs>
          <w:tab w:val="left" w:pos="426"/>
        </w:tabs>
        <w:rPr>
          <w:b/>
          <w:szCs w:val="22"/>
          <w:lang w:val="es-MX"/>
        </w:rPr>
      </w:pPr>
    </w:p>
    <w:p w14:paraId="6CE2F2A6" w14:textId="5983C38A" w:rsidR="00C72EC9" w:rsidRDefault="00C72EC9" w:rsidP="00363312">
      <w:pPr>
        <w:tabs>
          <w:tab w:val="left" w:pos="426"/>
        </w:tabs>
        <w:rPr>
          <w:b/>
          <w:szCs w:val="22"/>
          <w:lang w:val="es-MX"/>
        </w:rPr>
      </w:pPr>
    </w:p>
    <w:p w14:paraId="2EF15B14" w14:textId="7C3FCEDA" w:rsidR="00C72EC9" w:rsidRDefault="00C72EC9" w:rsidP="00363312">
      <w:pPr>
        <w:tabs>
          <w:tab w:val="left" w:pos="426"/>
        </w:tabs>
        <w:rPr>
          <w:b/>
          <w:szCs w:val="22"/>
          <w:lang w:val="es-MX"/>
        </w:rPr>
      </w:pPr>
    </w:p>
    <w:p w14:paraId="36EF7110" w14:textId="77777777" w:rsidR="00C72EC9" w:rsidRDefault="00C72EC9" w:rsidP="00363312">
      <w:pPr>
        <w:tabs>
          <w:tab w:val="left" w:pos="426"/>
        </w:tabs>
        <w:rPr>
          <w:b/>
          <w:szCs w:val="22"/>
          <w:lang w:val="es-MX"/>
        </w:rPr>
      </w:pPr>
    </w:p>
    <w:p w14:paraId="0515B634" w14:textId="09D0E41D" w:rsidR="00477450" w:rsidRPr="00E513AF" w:rsidRDefault="002D3B21" w:rsidP="002D3B21">
      <w:pPr>
        <w:pStyle w:val="Prrafodelista"/>
        <w:numPr>
          <w:ilvl w:val="0"/>
          <w:numId w:val="9"/>
        </w:numPr>
        <w:tabs>
          <w:tab w:val="left" w:pos="426"/>
        </w:tabs>
        <w:ind w:left="0" w:firstLine="0"/>
        <w:rPr>
          <w:b/>
          <w:szCs w:val="22"/>
          <w:lang w:val="es-MX"/>
        </w:rPr>
      </w:pPr>
      <w:r w:rsidRPr="00E513AF">
        <w:rPr>
          <w:b/>
          <w:szCs w:val="22"/>
          <w:lang w:val="es-MX"/>
        </w:rPr>
        <w:lastRenderedPageBreak/>
        <w:t xml:space="preserve">Sección 5 </w:t>
      </w:r>
      <w:r w:rsidR="00477450" w:rsidRPr="00E513AF">
        <w:rPr>
          <w:b/>
          <w:szCs w:val="22"/>
          <w:lang w:val="es-MX"/>
        </w:rPr>
        <w:t>Descriptiva de cuentas</w:t>
      </w:r>
    </w:p>
    <w:p w14:paraId="6861D635" w14:textId="2A5EEB63" w:rsidR="00477450" w:rsidRDefault="00477450" w:rsidP="00363312">
      <w:pPr>
        <w:tabs>
          <w:tab w:val="left" w:pos="426"/>
        </w:tabs>
        <w:rPr>
          <w:b/>
          <w:szCs w:val="22"/>
          <w:lang w:val="es-MX"/>
        </w:rPr>
      </w:pPr>
    </w:p>
    <w:p w14:paraId="16790FA2" w14:textId="0B0C6113" w:rsidR="00477450" w:rsidRPr="00E513AF" w:rsidRDefault="00477450" w:rsidP="00477450">
      <w:pPr>
        <w:tabs>
          <w:tab w:val="left" w:pos="284"/>
        </w:tabs>
        <w:jc w:val="both"/>
        <w:rPr>
          <w:sz w:val="20"/>
          <w:szCs w:val="20"/>
          <w:lang w:val="es-MX"/>
        </w:rPr>
      </w:pPr>
      <w:r w:rsidRPr="00E513AF">
        <w:rPr>
          <w:sz w:val="20"/>
          <w:szCs w:val="20"/>
          <w:lang w:val="es-MX"/>
        </w:rPr>
        <w:t xml:space="preserve">Se realizaron </w:t>
      </w:r>
      <w:r w:rsidR="001144A7">
        <w:rPr>
          <w:sz w:val="20"/>
          <w:szCs w:val="20"/>
          <w:lang w:val="es-MX"/>
        </w:rPr>
        <w:t>cambios en</w:t>
      </w:r>
      <w:r w:rsidRPr="00E513AF">
        <w:rPr>
          <w:sz w:val="20"/>
          <w:szCs w:val="20"/>
          <w:lang w:val="es-MX"/>
        </w:rPr>
        <w:t xml:space="preserve"> las descriptivas de cuentas</w:t>
      </w:r>
      <w:r w:rsidR="00960379" w:rsidRPr="00E513AF">
        <w:rPr>
          <w:sz w:val="20"/>
          <w:szCs w:val="20"/>
          <w:lang w:val="es-MX"/>
        </w:rPr>
        <w:t xml:space="preserve"> </w:t>
      </w:r>
      <w:r w:rsidR="002337FA" w:rsidRPr="00E513AF">
        <w:rPr>
          <w:sz w:val="20"/>
          <w:szCs w:val="20"/>
          <w:lang w:val="es-MX"/>
        </w:rPr>
        <w:t>siguientes</w:t>
      </w:r>
      <w:r w:rsidRPr="00E513AF">
        <w:rPr>
          <w:sz w:val="20"/>
          <w:szCs w:val="20"/>
          <w:lang w:val="es-MX"/>
        </w:rPr>
        <w:t>:</w:t>
      </w:r>
    </w:p>
    <w:p w14:paraId="1ADE407A" w14:textId="5B5C4C94" w:rsidR="00CC3713" w:rsidRPr="00E513AF" w:rsidRDefault="00CC3713" w:rsidP="00960379">
      <w:pPr>
        <w:tabs>
          <w:tab w:val="left" w:pos="284"/>
        </w:tabs>
        <w:jc w:val="both"/>
        <w:rPr>
          <w:sz w:val="20"/>
          <w:szCs w:val="20"/>
          <w:lang w:val="es-MX"/>
        </w:rPr>
      </w:pPr>
    </w:p>
    <w:p w14:paraId="53CB0EF9" w14:textId="2FD3AB64" w:rsidR="00477450" w:rsidRDefault="00CC3713" w:rsidP="00363312">
      <w:pPr>
        <w:pStyle w:val="Prrafodelista"/>
        <w:numPr>
          <w:ilvl w:val="0"/>
          <w:numId w:val="8"/>
        </w:numPr>
        <w:tabs>
          <w:tab w:val="left" w:pos="284"/>
        </w:tabs>
        <w:ind w:left="284" w:hanging="284"/>
        <w:jc w:val="both"/>
        <w:rPr>
          <w:sz w:val="20"/>
          <w:szCs w:val="20"/>
          <w:lang w:val="es-MX"/>
        </w:rPr>
      </w:pPr>
      <w:r w:rsidRPr="00E513AF">
        <w:rPr>
          <w:sz w:val="20"/>
          <w:szCs w:val="20"/>
          <w:lang w:val="es-MX"/>
        </w:rPr>
        <w:t>Grupo 14 Cartera de C</w:t>
      </w:r>
      <w:r w:rsidR="002D3B21" w:rsidRPr="00E513AF">
        <w:rPr>
          <w:sz w:val="20"/>
          <w:szCs w:val="20"/>
          <w:lang w:val="es-MX"/>
        </w:rPr>
        <w:t>réditos</w:t>
      </w:r>
      <w:r w:rsidRPr="00E513AF">
        <w:rPr>
          <w:sz w:val="20"/>
          <w:szCs w:val="20"/>
          <w:lang w:val="es-MX"/>
        </w:rPr>
        <w:t xml:space="preserve">, </w:t>
      </w:r>
      <w:r w:rsidR="00960379" w:rsidRPr="00E513AF">
        <w:rPr>
          <w:sz w:val="20"/>
          <w:szCs w:val="20"/>
          <w:lang w:val="es-MX"/>
        </w:rPr>
        <w:t>se agregó descripción a la nueva</w:t>
      </w:r>
      <w:r w:rsidRPr="00E513AF">
        <w:rPr>
          <w:sz w:val="20"/>
          <w:szCs w:val="20"/>
          <w:lang w:val="es-MX"/>
        </w:rPr>
        <w:t xml:space="preserve"> cuenta </w:t>
      </w:r>
      <w:r w:rsidRPr="00C3336F">
        <w:rPr>
          <w:sz w:val="20"/>
          <w:szCs w:val="20"/>
          <w:lang w:val="es-MX"/>
        </w:rPr>
        <w:t>1412</w:t>
      </w:r>
      <w:r w:rsidR="002D3B21" w:rsidRPr="00C3336F">
        <w:rPr>
          <w:sz w:val="20"/>
          <w:szCs w:val="20"/>
          <w:lang w:val="es-MX"/>
        </w:rPr>
        <w:t xml:space="preserve">.00.00 </w:t>
      </w:r>
      <w:r w:rsidRPr="00C3336F">
        <w:rPr>
          <w:sz w:val="20"/>
          <w:szCs w:val="20"/>
          <w:lang w:val="es-MX"/>
        </w:rPr>
        <w:t>“</w:t>
      </w:r>
      <w:r w:rsidR="00511818" w:rsidRPr="00C3336F">
        <w:rPr>
          <w:sz w:val="20"/>
          <w:szCs w:val="20"/>
          <w:lang w:val="es-MX"/>
        </w:rPr>
        <w:t>Diferimiento</w:t>
      </w:r>
      <w:r w:rsidRPr="00C3336F">
        <w:rPr>
          <w:sz w:val="20"/>
          <w:szCs w:val="20"/>
          <w:lang w:val="es-MX"/>
        </w:rPr>
        <w:t xml:space="preserve"> por compra de activos crediticios”</w:t>
      </w:r>
      <w:r w:rsidR="00363312" w:rsidRPr="00C3336F">
        <w:rPr>
          <w:sz w:val="20"/>
          <w:szCs w:val="20"/>
          <w:lang w:val="es-MX"/>
        </w:rPr>
        <w:t xml:space="preserve"> y se agregaron las nuevas subcuentas que integran </w:t>
      </w:r>
      <w:r w:rsidR="00363312" w:rsidRPr="00A002E9">
        <w:rPr>
          <w:sz w:val="20"/>
          <w:szCs w:val="20"/>
          <w:lang w:val="es-MX"/>
        </w:rPr>
        <w:t>dicha cuenta</w:t>
      </w:r>
      <w:r w:rsidRPr="00A002E9">
        <w:rPr>
          <w:sz w:val="20"/>
          <w:szCs w:val="20"/>
          <w:lang w:val="es-MX"/>
        </w:rPr>
        <w:t>.</w:t>
      </w:r>
    </w:p>
    <w:p w14:paraId="6662D878" w14:textId="77777777" w:rsidR="000F4635" w:rsidRPr="00A002E9" w:rsidRDefault="000F4635" w:rsidP="000F4635">
      <w:pPr>
        <w:pStyle w:val="Prrafodelista"/>
        <w:tabs>
          <w:tab w:val="left" w:pos="284"/>
        </w:tabs>
        <w:ind w:left="284"/>
        <w:jc w:val="both"/>
        <w:rPr>
          <w:sz w:val="20"/>
          <w:szCs w:val="20"/>
          <w:lang w:val="es-MX"/>
        </w:rPr>
      </w:pPr>
    </w:p>
    <w:p w14:paraId="681B50A5" w14:textId="738F998F" w:rsidR="00511818" w:rsidRPr="004C77E4" w:rsidRDefault="00960379" w:rsidP="009F4BF4">
      <w:pPr>
        <w:pStyle w:val="Prrafodelista"/>
        <w:numPr>
          <w:ilvl w:val="0"/>
          <w:numId w:val="8"/>
        </w:numPr>
        <w:tabs>
          <w:tab w:val="left" w:pos="284"/>
        </w:tabs>
        <w:ind w:left="284" w:hanging="284"/>
        <w:jc w:val="both"/>
        <w:rPr>
          <w:szCs w:val="22"/>
          <w:lang w:val="es-MX"/>
        </w:rPr>
      </w:pPr>
      <w:r w:rsidRPr="00AB0166">
        <w:rPr>
          <w:sz w:val="20"/>
          <w:szCs w:val="20"/>
          <w:lang w:val="es-MX"/>
        </w:rPr>
        <w:t>Grupo 68 Pérdidas en Subsidiarias, Asociadas y Negocios Conjuntos, se agregó descripción a la nueva cuenta 6802.00.00 “Pérdidas por Venta de Activos Crediticios”</w:t>
      </w:r>
      <w:r w:rsidR="00363312" w:rsidRPr="00AB0166">
        <w:rPr>
          <w:sz w:val="20"/>
          <w:szCs w:val="20"/>
          <w:lang w:val="es-MX"/>
        </w:rPr>
        <w:t xml:space="preserve"> y se agregó la nueva subcuenta que integra dicha cuenta.</w:t>
      </w:r>
    </w:p>
    <w:p w14:paraId="7929C616" w14:textId="77777777" w:rsidR="004C77E4" w:rsidRPr="004C77E4" w:rsidRDefault="004C77E4" w:rsidP="004C77E4">
      <w:pPr>
        <w:pStyle w:val="Prrafodelista"/>
        <w:rPr>
          <w:szCs w:val="22"/>
          <w:lang w:val="es-MX"/>
        </w:rPr>
      </w:pPr>
    </w:p>
    <w:p w14:paraId="5B8BE292" w14:textId="77777777" w:rsidR="004C77E4" w:rsidRPr="002913BB" w:rsidRDefault="004C77E4" w:rsidP="004C77E4">
      <w:pPr>
        <w:jc w:val="right"/>
        <w:rPr>
          <w:rFonts w:eastAsiaTheme="minorHAnsi"/>
          <w:b/>
          <w:sz w:val="16"/>
          <w:szCs w:val="22"/>
          <w:lang w:val="es-419" w:eastAsia="en-US"/>
        </w:rPr>
      </w:pPr>
    </w:p>
    <w:p w14:paraId="679459AD" w14:textId="77777777" w:rsidR="004C77E4" w:rsidRPr="00A002E9" w:rsidRDefault="004C77E4" w:rsidP="004C77E4">
      <w:pPr>
        <w:pStyle w:val="Prrafodelista"/>
        <w:numPr>
          <w:ilvl w:val="0"/>
          <w:numId w:val="9"/>
        </w:numPr>
        <w:tabs>
          <w:tab w:val="left" w:pos="284"/>
        </w:tabs>
        <w:rPr>
          <w:b/>
          <w:szCs w:val="22"/>
          <w:lang w:val="es-MX"/>
        </w:rPr>
      </w:pPr>
      <w:r w:rsidRPr="00E513AF">
        <w:rPr>
          <w:b/>
          <w:szCs w:val="22"/>
          <w:lang w:val="es-MX"/>
        </w:rPr>
        <w:t xml:space="preserve"> </w:t>
      </w:r>
      <w:r w:rsidRPr="00A002E9">
        <w:rPr>
          <w:b/>
          <w:szCs w:val="22"/>
          <w:lang w:val="es-MX"/>
        </w:rPr>
        <w:t>Carpeta “Documentos en Excel, Word y PDF”</w:t>
      </w:r>
    </w:p>
    <w:p w14:paraId="414142CD" w14:textId="77777777" w:rsidR="004C77E4" w:rsidRPr="00E513AF" w:rsidRDefault="004C77E4" w:rsidP="004C77E4">
      <w:pPr>
        <w:tabs>
          <w:tab w:val="left" w:pos="284"/>
        </w:tabs>
        <w:rPr>
          <w:b/>
          <w:sz w:val="20"/>
          <w:szCs w:val="20"/>
          <w:lang w:val="es-MX"/>
        </w:rPr>
      </w:pPr>
    </w:p>
    <w:p w14:paraId="7FAC7D19" w14:textId="77777777" w:rsidR="004C77E4" w:rsidRDefault="004C77E4" w:rsidP="004C77E4">
      <w:pPr>
        <w:tabs>
          <w:tab w:val="left" w:pos="284"/>
        </w:tabs>
        <w:jc w:val="both"/>
        <w:rPr>
          <w:rFonts w:eastAsiaTheme="minorHAnsi"/>
          <w:b/>
          <w:szCs w:val="22"/>
          <w:lang w:val="es-419" w:eastAsia="en-US"/>
        </w:rPr>
      </w:pPr>
      <w:r w:rsidRPr="00E513AF">
        <w:rPr>
          <w:sz w:val="20"/>
          <w:szCs w:val="20"/>
          <w:lang w:val="es-MX"/>
        </w:rPr>
        <w:t>Se</w:t>
      </w:r>
      <w:r>
        <w:rPr>
          <w:sz w:val="20"/>
          <w:szCs w:val="20"/>
          <w:lang w:val="es-MX"/>
        </w:rPr>
        <w:t xml:space="preserve"> agrega</w:t>
      </w:r>
      <w:r w:rsidRPr="00E513AF">
        <w:rPr>
          <w:sz w:val="20"/>
          <w:szCs w:val="20"/>
          <w:lang w:val="es-MX"/>
        </w:rPr>
        <w:t xml:space="preserve"> el</w:t>
      </w:r>
      <w:r>
        <w:rPr>
          <w:sz w:val="20"/>
          <w:szCs w:val="20"/>
          <w:lang w:val="es-MX"/>
        </w:rPr>
        <w:t xml:space="preserve"> nuevo</w:t>
      </w:r>
      <w:r w:rsidRPr="00E513AF">
        <w:rPr>
          <w:sz w:val="20"/>
          <w:szCs w:val="20"/>
          <w:lang w:val="es-MX"/>
        </w:rPr>
        <w:t xml:space="preserve"> Modelo Contable No.3 “Contabilización de compra </w:t>
      </w:r>
      <w:r>
        <w:rPr>
          <w:sz w:val="20"/>
          <w:szCs w:val="20"/>
          <w:lang w:val="es-MX"/>
        </w:rPr>
        <w:t>y venta de activos crediticios” en la carpeta “Documentos en Excel, Word y PDF” sub carpeta “</w:t>
      </w:r>
      <w:r w:rsidRPr="00E513AF">
        <w:rPr>
          <w:sz w:val="20"/>
          <w:szCs w:val="20"/>
          <w:lang w:val="es-MX"/>
        </w:rPr>
        <w:t>Mo</w:t>
      </w:r>
      <w:r>
        <w:rPr>
          <w:sz w:val="20"/>
          <w:szCs w:val="20"/>
          <w:lang w:val="es-MX"/>
        </w:rPr>
        <w:t>delos Contables en PDF y Excel”.</w:t>
      </w:r>
    </w:p>
    <w:p w14:paraId="67030027" w14:textId="77777777" w:rsidR="004C77E4" w:rsidRPr="00AB0166" w:rsidRDefault="004C77E4" w:rsidP="004C77E4">
      <w:pPr>
        <w:pStyle w:val="Prrafodelista"/>
        <w:tabs>
          <w:tab w:val="left" w:pos="284"/>
        </w:tabs>
        <w:ind w:left="284"/>
        <w:jc w:val="both"/>
        <w:rPr>
          <w:szCs w:val="22"/>
          <w:lang w:val="es-MX"/>
        </w:rPr>
      </w:pPr>
    </w:p>
    <w:p w14:paraId="591FA38A" w14:textId="77777777" w:rsidR="00A459EC" w:rsidRPr="00363312" w:rsidRDefault="00A459EC" w:rsidP="00363312">
      <w:pPr>
        <w:tabs>
          <w:tab w:val="left" w:pos="284"/>
        </w:tabs>
        <w:jc w:val="both"/>
        <w:rPr>
          <w:b/>
          <w:szCs w:val="22"/>
          <w:lang w:val="es-MX"/>
        </w:rPr>
      </w:pPr>
    </w:p>
    <w:p w14:paraId="0FD00ABC" w14:textId="77777777" w:rsidR="00363312" w:rsidRPr="00363312" w:rsidRDefault="00363312" w:rsidP="00363312">
      <w:pPr>
        <w:tabs>
          <w:tab w:val="left" w:pos="284"/>
        </w:tabs>
        <w:jc w:val="both"/>
        <w:rPr>
          <w:sz w:val="20"/>
          <w:szCs w:val="20"/>
          <w:lang w:val="es-MX"/>
        </w:rPr>
        <w:sectPr w:rsidR="00363312" w:rsidRPr="00363312" w:rsidSect="00AB6C33">
          <w:headerReference w:type="default" r:id="rId11"/>
          <w:footerReference w:type="default" r:id="rId12"/>
          <w:pgSz w:w="12240" w:h="15840" w:code="1"/>
          <w:pgMar w:top="2517" w:right="1440" w:bottom="1440" w:left="1440" w:header="737" w:footer="544" w:gutter="0"/>
          <w:cols w:space="720"/>
          <w:docGrid w:linePitch="360"/>
        </w:sectPr>
      </w:pPr>
    </w:p>
    <w:p w14:paraId="3242A60E" w14:textId="77777777" w:rsidR="004B68B9" w:rsidRDefault="004B68B9" w:rsidP="004B68B9">
      <w:pPr>
        <w:pStyle w:val="Prrafodelista"/>
        <w:tabs>
          <w:tab w:val="left" w:pos="284"/>
        </w:tabs>
        <w:jc w:val="right"/>
        <w:rPr>
          <w:b/>
          <w:szCs w:val="22"/>
          <w:lang w:val="es-MX"/>
        </w:rPr>
      </w:pPr>
    </w:p>
    <w:p w14:paraId="108079BC" w14:textId="5CAA1EB2" w:rsidR="00634B69" w:rsidRDefault="00E513AF" w:rsidP="00E513AF">
      <w:pPr>
        <w:pStyle w:val="Prrafodelista"/>
        <w:numPr>
          <w:ilvl w:val="0"/>
          <w:numId w:val="9"/>
        </w:numPr>
        <w:tabs>
          <w:tab w:val="left" w:pos="284"/>
        </w:tabs>
        <w:rPr>
          <w:b/>
          <w:szCs w:val="22"/>
          <w:lang w:val="es-MX"/>
        </w:rPr>
      </w:pPr>
      <w:r>
        <w:rPr>
          <w:b/>
          <w:szCs w:val="22"/>
          <w:lang w:val="es-MX"/>
        </w:rPr>
        <w:t xml:space="preserve"> </w:t>
      </w:r>
      <w:r w:rsidR="00157217">
        <w:rPr>
          <w:b/>
          <w:szCs w:val="22"/>
          <w:lang w:val="es-MX"/>
        </w:rPr>
        <w:t xml:space="preserve">Carpeta </w:t>
      </w:r>
      <w:r w:rsidR="00945871">
        <w:rPr>
          <w:b/>
          <w:szCs w:val="22"/>
          <w:lang w:val="es-MX"/>
        </w:rPr>
        <w:t>“</w:t>
      </w:r>
      <w:r>
        <w:rPr>
          <w:b/>
          <w:szCs w:val="22"/>
          <w:lang w:val="es-MX"/>
        </w:rPr>
        <w:t xml:space="preserve">Manual </w:t>
      </w:r>
      <w:r w:rsidR="00945871">
        <w:rPr>
          <w:b/>
          <w:szCs w:val="22"/>
          <w:lang w:val="es-MX"/>
        </w:rPr>
        <w:t>de Transacción</w:t>
      </w:r>
      <w:r w:rsidR="00363289">
        <w:rPr>
          <w:b/>
          <w:szCs w:val="22"/>
          <w:lang w:val="es-MX"/>
        </w:rPr>
        <w:t xml:space="preserve"> MC y Configuración</w:t>
      </w:r>
      <w:r w:rsidR="00634B69">
        <w:rPr>
          <w:b/>
          <w:szCs w:val="22"/>
          <w:lang w:val="es-MX"/>
        </w:rPr>
        <w:t xml:space="preserve"> Bancos y Financieras</w:t>
      </w:r>
      <w:r w:rsidR="00363289">
        <w:rPr>
          <w:b/>
          <w:szCs w:val="22"/>
          <w:lang w:val="es-MX"/>
        </w:rPr>
        <w:t>”</w:t>
      </w:r>
    </w:p>
    <w:p w14:paraId="7EC0F297" w14:textId="4674D38F" w:rsidR="001A2667" w:rsidRDefault="001A2667" w:rsidP="001A2667">
      <w:pPr>
        <w:tabs>
          <w:tab w:val="left" w:pos="284"/>
        </w:tabs>
        <w:rPr>
          <w:b/>
          <w:szCs w:val="22"/>
          <w:lang w:val="es-MX"/>
        </w:rPr>
      </w:pPr>
    </w:p>
    <w:p w14:paraId="0AE4DE9B" w14:textId="577062F1" w:rsidR="001A2667" w:rsidRPr="00284D48" w:rsidRDefault="001A2667" w:rsidP="001A2667">
      <w:pPr>
        <w:tabs>
          <w:tab w:val="left" w:pos="284"/>
        </w:tabs>
        <w:ind w:right="-1017"/>
        <w:jc w:val="both"/>
        <w:rPr>
          <w:sz w:val="20"/>
          <w:szCs w:val="20"/>
          <w:lang w:val="es-MX"/>
        </w:rPr>
      </w:pPr>
      <w:r w:rsidRPr="00284D48">
        <w:rPr>
          <w:sz w:val="20"/>
          <w:szCs w:val="20"/>
          <w:lang w:val="es-MX"/>
        </w:rPr>
        <w:t>Se agregaron configuraciones a las nuevas cuentas</w:t>
      </w:r>
      <w:r w:rsidR="00363289">
        <w:rPr>
          <w:sz w:val="20"/>
          <w:szCs w:val="20"/>
          <w:lang w:val="es-MX"/>
        </w:rPr>
        <w:t xml:space="preserve"> y</w:t>
      </w:r>
      <w:r w:rsidR="0015133F">
        <w:rPr>
          <w:color w:val="FF0000"/>
          <w:sz w:val="20"/>
          <w:szCs w:val="20"/>
          <w:lang w:val="es-MX"/>
        </w:rPr>
        <w:t xml:space="preserve"> </w:t>
      </w:r>
      <w:r w:rsidRPr="00284D48">
        <w:rPr>
          <w:sz w:val="20"/>
          <w:szCs w:val="20"/>
          <w:lang w:val="es-MX"/>
        </w:rPr>
        <w:t>subcuentas</w:t>
      </w:r>
      <w:r w:rsidR="00BB0406">
        <w:rPr>
          <w:sz w:val="20"/>
          <w:szCs w:val="20"/>
          <w:lang w:val="es-MX"/>
        </w:rPr>
        <w:t xml:space="preserve"> del Marco Contable</w:t>
      </w:r>
      <w:r w:rsidRPr="00284D48">
        <w:rPr>
          <w:sz w:val="20"/>
          <w:szCs w:val="20"/>
          <w:lang w:val="es-MX"/>
        </w:rPr>
        <w:t xml:space="preserve"> para la carga del anexo de saldos contables.</w:t>
      </w:r>
    </w:p>
    <w:p w14:paraId="6AC2A261" w14:textId="4CA4E919" w:rsidR="00634B69" w:rsidRDefault="00634B69" w:rsidP="00634B69">
      <w:pPr>
        <w:tabs>
          <w:tab w:val="left" w:pos="284"/>
        </w:tabs>
        <w:rPr>
          <w:b/>
          <w:szCs w:val="22"/>
          <w:lang w:val="es-MX"/>
        </w:rPr>
      </w:pPr>
    </w:p>
    <w:tbl>
      <w:tblPr>
        <w:tblW w:w="12893" w:type="dxa"/>
        <w:tblInd w:w="-10" w:type="dxa"/>
        <w:shd w:val="clear" w:color="auto" w:fill="FFFFFF" w:themeFill="background1"/>
        <w:tblLayout w:type="fixed"/>
        <w:tblCellMar>
          <w:left w:w="70" w:type="dxa"/>
          <w:right w:w="70" w:type="dxa"/>
        </w:tblCellMar>
        <w:tblLook w:val="04A0" w:firstRow="1" w:lastRow="0" w:firstColumn="1" w:lastColumn="0" w:noHBand="0" w:noVBand="1"/>
      </w:tblPr>
      <w:tblGrid>
        <w:gridCol w:w="969"/>
        <w:gridCol w:w="2787"/>
        <w:gridCol w:w="696"/>
        <w:gridCol w:w="568"/>
        <w:gridCol w:w="839"/>
        <w:gridCol w:w="885"/>
        <w:gridCol w:w="1118"/>
        <w:gridCol w:w="978"/>
        <w:gridCol w:w="978"/>
        <w:gridCol w:w="420"/>
        <w:gridCol w:w="419"/>
        <w:gridCol w:w="419"/>
        <w:gridCol w:w="839"/>
        <w:gridCol w:w="978"/>
      </w:tblGrid>
      <w:tr w:rsidR="00284D48" w:rsidRPr="00284D48" w14:paraId="103E241E" w14:textId="77777777" w:rsidTr="00CF4656">
        <w:trPr>
          <w:trHeight w:val="403"/>
        </w:trPr>
        <w:tc>
          <w:tcPr>
            <w:tcW w:w="969" w:type="dxa"/>
            <w:tcBorders>
              <w:top w:val="single" w:sz="8" w:space="0" w:color="auto"/>
              <w:left w:val="single" w:sz="8" w:space="0" w:color="auto"/>
              <w:bottom w:val="single" w:sz="4" w:space="0" w:color="auto"/>
              <w:right w:val="single" w:sz="8" w:space="0" w:color="auto"/>
            </w:tcBorders>
            <w:shd w:val="clear" w:color="auto" w:fill="FFFFFF" w:themeFill="background1"/>
            <w:hideMark/>
          </w:tcPr>
          <w:p w14:paraId="456C8098" w14:textId="77777777" w:rsidR="00634B69" w:rsidRPr="00284D48" w:rsidRDefault="00DE0A38" w:rsidP="0015133F">
            <w:pPr>
              <w:jc w:val="center"/>
              <w:rPr>
                <w:b/>
                <w:bCs/>
                <w:sz w:val="16"/>
                <w:szCs w:val="16"/>
                <w:lang w:eastAsia="es-NI"/>
              </w:rPr>
            </w:pPr>
            <w:hyperlink r:id="rId13" w:anchor="RANGE!A4" w:history="1">
              <w:r w:rsidR="00634B69" w:rsidRPr="00284D48">
                <w:rPr>
                  <w:b/>
                  <w:bCs/>
                  <w:sz w:val="16"/>
                  <w:szCs w:val="16"/>
                  <w:lang w:eastAsia="es-NI"/>
                </w:rPr>
                <w:t>CODIGO DE CUENTA</w:t>
              </w:r>
            </w:hyperlink>
          </w:p>
        </w:tc>
        <w:tc>
          <w:tcPr>
            <w:tcW w:w="2787" w:type="dxa"/>
            <w:tcBorders>
              <w:top w:val="single" w:sz="8" w:space="0" w:color="auto"/>
              <w:left w:val="nil"/>
              <w:bottom w:val="single" w:sz="4" w:space="0" w:color="auto"/>
              <w:right w:val="single" w:sz="8" w:space="0" w:color="auto"/>
            </w:tcBorders>
            <w:shd w:val="clear" w:color="auto" w:fill="FFFFFF" w:themeFill="background1"/>
            <w:hideMark/>
          </w:tcPr>
          <w:p w14:paraId="6E8E1837" w14:textId="77777777" w:rsidR="00634B69" w:rsidRPr="00284D48" w:rsidRDefault="00634B69" w:rsidP="0015133F">
            <w:pPr>
              <w:jc w:val="center"/>
              <w:rPr>
                <w:b/>
                <w:bCs/>
                <w:sz w:val="16"/>
                <w:szCs w:val="16"/>
                <w:lang w:eastAsia="es-NI"/>
              </w:rPr>
            </w:pPr>
            <w:r w:rsidRPr="00284D48">
              <w:rPr>
                <w:b/>
                <w:bCs/>
                <w:sz w:val="16"/>
                <w:szCs w:val="16"/>
                <w:lang w:eastAsia="es-NI"/>
              </w:rPr>
              <w:t>NOMBRE DE LA CUENTA</w:t>
            </w:r>
          </w:p>
        </w:tc>
        <w:tc>
          <w:tcPr>
            <w:tcW w:w="696" w:type="dxa"/>
            <w:tcBorders>
              <w:top w:val="single" w:sz="8" w:space="0" w:color="auto"/>
              <w:left w:val="nil"/>
              <w:bottom w:val="single" w:sz="4" w:space="0" w:color="auto"/>
              <w:right w:val="single" w:sz="8" w:space="0" w:color="auto"/>
            </w:tcBorders>
            <w:shd w:val="clear" w:color="auto" w:fill="FFFFFF" w:themeFill="background1"/>
            <w:hideMark/>
          </w:tcPr>
          <w:p w14:paraId="5C43DD61" w14:textId="77777777" w:rsidR="00634B69" w:rsidRPr="00284D48" w:rsidRDefault="00634B69" w:rsidP="0015133F">
            <w:pPr>
              <w:jc w:val="center"/>
              <w:rPr>
                <w:b/>
                <w:bCs/>
                <w:sz w:val="16"/>
                <w:szCs w:val="16"/>
                <w:lang w:eastAsia="es-NI"/>
              </w:rPr>
            </w:pPr>
            <w:proofErr w:type="spellStart"/>
            <w:r w:rsidRPr="00284D48">
              <w:rPr>
                <w:b/>
                <w:bCs/>
                <w:sz w:val="16"/>
                <w:szCs w:val="16"/>
                <w:lang w:eastAsia="es-NI"/>
              </w:rPr>
              <w:t>id_estatus</w:t>
            </w:r>
            <w:proofErr w:type="spellEnd"/>
          </w:p>
        </w:tc>
        <w:tc>
          <w:tcPr>
            <w:tcW w:w="568" w:type="dxa"/>
            <w:tcBorders>
              <w:top w:val="single" w:sz="8" w:space="0" w:color="auto"/>
              <w:left w:val="nil"/>
              <w:bottom w:val="single" w:sz="4" w:space="0" w:color="auto"/>
              <w:right w:val="single" w:sz="8" w:space="0" w:color="auto"/>
            </w:tcBorders>
            <w:shd w:val="clear" w:color="auto" w:fill="FFFFFF" w:themeFill="background1"/>
            <w:hideMark/>
          </w:tcPr>
          <w:p w14:paraId="3290C58E" w14:textId="77777777" w:rsidR="00634B69" w:rsidRPr="00284D48" w:rsidRDefault="00634B69" w:rsidP="0015133F">
            <w:pPr>
              <w:jc w:val="center"/>
              <w:rPr>
                <w:b/>
                <w:bCs/>
                <w:sz w:val="16"/>
                <w:szCs w:val="16"/>
                <w:lang w:eastAsia="es-NI"/>
              </w:rPr>
            </w:pPr>
            <w:r w:rsidRPr="00284D48">
              <w:rPr>
                <w:b/>
                <w:bCs/>
                <w:sz w:val="16"/>
                <w:szCs w:val="16"/>
                <w:lang w:eastAsia="es-NI"/>
              </w:rPr>
              <w:t>Nivel</w:t>
            </w:r>
          </w:p>
        </w:tc>
        <w:tc>
          <w:tcPr>
            <w:tcW w:w="839" w:type="dxa"/>
            <w:tcBorders>
              <w:top w:val="single" w:sz="8" w:space="0" w:color="auto"/>
              <w:left w:val="nil"/>
              <w:bottom w:val="single" w:sz="4" w:space="0" w:color="auto"/>
              <w:right w:val="single" w:sz="8" w:space="0" w:color="auto"/>
            </w:tcBorders>
            <w:shd w:val="clear" w:color="auto" w:fill="FFFFFF" w:themeFill="background1"/>
            <w:hideMark/>
          </w:tcPr>
          <w:p w14:paraId="06B0DFFF" w14:textId="77777777" w:rsidR="00634B69" w:rsidRPr="00284D48" w:rsidRDefault="00634B69" w:rsidP="0015133F">
            <w:pPr>
              <w:jc w:val="center"/>
              <w:rPr>
                <w:b/>
                <w:bCs/>
                <w:sz w:val="16"/>
                <w:szCs w:val="16"/>
                <w:lang w:eastAsia="es-NI"/>
              </w:rPr>
            </w:pPr>
            <w:r w:rsidRPr="00284D48">
              <w:rPr>
                <w:b/>
                <w:bCs/>
                <w:sz w:val="16"/>
                <w:szCs w:val="16"/>
                <w:lang w:eastAsia="es-NI"/>
              </w:rPr>
              <w:t>ULTIMO</w:t>
            </w:r>
          </w:p>
          <w:p w14:paraId="76F7A0F7" w14:textId="5EA1F7EB" w:rsidR="00634B69" w:rsidRPr="00284D48" w:rsidRDefault="00634B69" w:rsidP="0015133F">
            <w:pPr>
              <w:jc w:val="center"/>
              <w:rPr>
                <w:b/>
                <w:bCs/>
                <w:sz w:val="16"/>
                <w:szCs w:val="16"/>
                <w:lang w:eastAsia="es-NI"/>
              </w:rPr>
            </w:pPr>
            <w:r w:rsidRPr="00284D48">
              <w:rPr>
                <w:b/>
                <w:bCs/>
                <w:sz w:val="16"/>
                <w:szCs w:val="16"/>
                <w:lang w:eastAsia="es-NI"/>
              </w:rPr>
              <w:t>_NIVEL</w:t>
            </w:r>
          </w:p>
        </w:tc>
        <w:tc>
          <w:tcPr>
            <w:tcW w:w="885" w:type="dxa"/>
            <w:tcBorders>
              <w:top w:val="single" w:sz="8" w:space="0" w:color="auto"/>
              <w:left w:val="nil"/>
              <w:bottom w:val="single" w:sz="4" w:space="0" w:color="auto"/>
              <w:right w:val="single" w:sz="8" w:space="0" w:color="auto"/>
            </w:tcBorders>
            <w:shd w:val="clear" w:color="auto" w:fill="FFFFFF" w:themeFill="background1"/>
            <w:hideMark/>
          </w:tcPr>
          <w:p w14:paraId="14E70F68" w14:textId="699FECA4" w:rsidR="00634B69" w:rsidRPr="00284D48" w:rsidRDefault="00021BBA" w:rsidP="0015133F">
            <w:pPr>
              <w:jc w:val="center"/>
              <w:rPr>
                <w:b/>
                <w:bCs/>
                <w:sz w:val="16"/>
                <w:szCs w:val="16"/>
                <w:lang w:eastAsia="es-NI"/>
              </w:rPr>
            </w:pPr>
            <w:r w:rsidRPr="00284D48">
              <w:rPr>
                <w:b/>
                <w:bCs/>
                <w:sz w:val="16"/>
                <w:szCs w:val="16"/>
                <w:lang w:eastAsia="es-NI"/>
              </w:rPr>
              <w:t>Id padre</w:t>
            </w:r>
          </w:p>
        </w:tc>
        <w:tc>
          <w:tcPr>
            <w:tcW w:w="1118" w:type="dxa"/>
            <w:tcBorders>
              <w:top w:val="single" w:sz="8" w:space="0" w:color="auto"/>
              <w:left w:val="nil"/>
              <w:bottom w:val="single" w:sz="4" w:space="0" w:color="auto"/>
              <w:right w:val="single" w:sz="8" w:space="0" w:color="auto"/>
            </w:tcBorders>
            <w:shd w:val="clear" w:color="auto" w:fill="FFFFFF" w:themeFill="background1"/>
            <w:hideMark/>
          </w:tcPr>
          <w:p w14:paraId="7F46BD01" w14:textId="77777777" w:rsidR="00634B69" w:rsidRPr="00284D48" w:rsidRDefault="00634B69" w:rsidP="0015133F">
            <w:pPr>
              <w:jc w:val="center"/>
              <w:rPr>
                <w:b/>
                <w:bCs/>
                <w:sz w:val="16"/>
                <w:szCs w:val="16"/>
                <w:lang w:eastAsia="es-NI"/>
              </w:rPr>
            </w:pPr>
            <w:r w:rsidRPr="00284D48">
              <w:rPr>
                <w:b/>
                <w:bCs/>
                <w:sz w:val="16"/>
                <w:szCs w:val="16"/>
                <w:lang w:eastAsia="es-NI"/>
              </w:rPr>
              <w:t>Naturaleza</w:t>
            </w:r>
          </w:p>
        </w:tc>
        <w:tc>
          <w:tcPr>
            <w:tcW w:w="978" w:type="dxa"/>
            <w:tcBorders>
              <w:top w:val="single" w:sz="8" w:space="0" w:color="auto"/>
              <w:left w:val="nil"/>
              <w:bottom w:val="single" w:sz="4" w:space="0" w:color="auto"/>
              <w:right w:val="single" w:sz="8" w:space="0" w:color="auto"/>
            </w:tcBorders>
            <w:shd w:val="clear" w:color="auto" w:fill="FFFFFF" w:themeFill="background1"/>
            <w:hideMark/>
          </w:tcPr>
          <w:p w14:paraId="57CDC05B" w14:textId="3EF852D6" w:rsidR="00634B69" w:rsidRPr="00284D48" w:rsidRDefault="00E96421" w:rsidP="0015133F">
            <w:pPr>
              <w:jc w:val="center"/>
              <w:rPr>
                <w:b/>
                <w:bCs/>
                <w:sz w:val="16"/>
                <w:szCs w:val="16"/>
                <w:lang w:eastAsia="es-NI"/>
              </w:rPr>
            </w:pPr>
            <w:r w:rsidRPr="00284D48">
              <w:rPr>
                <w:b/>
                <w:bCs/>
                <w:sz w:val="16"/>
                <w:szCs w:val="16"/>
                <w:lang w:eastAsia="es-NI"/>
              </w:rPr>
              <w:t>excepción</w:t>
            </w:r>
          </w:p>
        </w:tc>
        <w:tc>
          <w:tcPr>
            <w:tcW w:w="978" w:type="dxa"/>
            <w:tcBorders>
              <w:top w:val="single" w:sz="8" w:space="0" w:color="auto"/>
              <w:left w:val="nil"/>
              <w:bottom w:val="single" w:sz="4" w:space="0" w:color="auto"/>
              <w:right w:val="single" w:sz="8" w:space="0" w:color="auto"/>
            </w:tcBorders>
            <w:shd w:val="clear" w:color="auto" w:fill="FFFFFF" w:themeFill="background1"/>
            <w:hideMark/>
          </w:tcPr>
          <w:p w14:paraId="0B59399B" w14:textId="43558A13" w:rsidR="00634B69" w:rsidRPr="00284D48" w:rsidRDefault="00E96421" w:rsidP="0015133F">
            <w:pPr>
              <w:jc w:val="center"/>
              <w:rPr>
                <w:b/>
                <w:bCs/>
                <w:sz w:val="16"/>
                <w:szCs w:val="16"/>
                <w:lang w:eastAsia="es-NI"/>
              </w:rPr>
            </w:pPr>
            <w:r w:rsidRPr="00284D48">
              <w:rPr>
                <w:b/>
                <w:bCs/>
                <w:sz w:val="16"/>
                <w:szCs w:val="16"/>
                <w:lang w:eastAsia="es-NI"/>
              </w:rPr>
              <w:t>Afectación</w:t>
            </w:r>
          </w:p>
        </w:tc>
        <w:tc>
          <w:tcPr>
            <w:tcW w:w="420" w:type="dxa"/>
            <w:tcBorders>
              <w:top w:val="single" w:sz="8" w:space="0" w:color="auto"/>
              <w:left w:val="nil"/>
              <w:bottom w:val="single" w:sz="4" w:space="0" w:color="auto"/>
              <w:right w:val="single" w:sz="8" w:space="0" w:color="auto"/>
            </w:tcBorders>
            <w:shd w:val="clear" w:color="auto" w:fill="FFFFFF" w:themeFill="background1"/>
            <w:hideMark/>
          </w:tcPr>
          <w:p w14:paraId="79039AEA" w14:textId="77777777" w:rsidR="00634B69" w:rsidRPr="00284D48" w:rsidRDefault="00634B69" w:rsidP="0015133F">
            <w:pPr>
              <w:jc w:val="center"/>
              <w:rPr>
                <w:b/>
                <w:bCs/>
                <w:sz w:val="16"/>
                <w:szCs w:val="16"/>
                <w:lang w:eastAsia="es-NI"/>
              </w:rPr>
            </w:pPr>
            <w:r w:rsidRPr="00284D48">
              <w:rPr>
                <w:b/>
                <w:bCs/>
                <w:sz w:val="16"/>
                <w:szCs w:val="16"/>
                <w:lang w:eastAsia="es-NI"/>
              </w:rPr>
              <w:t>MN</w:t>
            </w:r>
          </w:p>
        </w:tc>
        <w:tc>
          <w:tcPr>
            <w:tcW w:w="419" w:type="dxa"/>
            <w:tcBorders>
              <w:top w:val="single" w:sz="8" w:space="0" w:color="auto"/>
              <w:left w:val="nil"/>
              <w:bottom w:val="single" w:sz="4" w:space="0" w:color="auto"/>
              <w:right w:val="single" w:sz="8" w:space="0" w:color="auto"/>
            </w:tcBorders>
            <w:shd w:val="clear" w:color="auto" w:fill="FFFFFF" w:themeFill="background1"/>
            <w:hideMark/>
          </w:tcPr>
          <w:p w14:paraId="1A5AF846" w14:textId="77777777" w:rsidR="00634B69" w:rsidRPr="00284D48" w:rsidRDefault="00634B69" w:rsidP="0015133F">
            <w:pPr>
              <w:jc w:val="center"/>
              <w:rPr>
                <w:b/>
                <w:bCs/>
                <w:sz w:val="16"/>
                <w:szCs w:val="16"/>
                <w:lang w:eastAsia="es-NI"/>
              </w:rPr>
            </w:pPr>
            <w:r w:rsidRPr="00284D48">
              <w:rPr>
                <w:b/>
                <w:bCs/>
                <w:sz w:val="16"/>
                <w:szCs w:val="16"/>
                <w:lang w:eastAsia="es-NI"/>
              </w:rPr>
              <w:t>MV</w:t>
            </w:r>
          </w:p>
        </w:tc>
        <w:tc>
          <w:tcPr>
            <w:tcW w:w="419" w:type="dxa"/>
            <w:tcBorders>
              <w:top w:val="single" w:sz="8" w:space="0" w:color="auto"/>
              <w:left w:val="nil"/>
              <w:bottom w:val="single" w:sz="4" w:space="0" w:color="auto"/>
              <w:right w:val="single" w:sz="8" w:space="0" w:color="auto"/>
            </w:tcBorders>
            <w:shd w:val="clear" w:color="auto" w:fill="FFFFFF" w:themeFill="background1"/>
            <w:hideMark/>
          </w:tcPr>
          <w:p w14:paraId="2EF3533F" w14:textId="77777777" w:rsidR="00634B69" w:rsidRPr="00284D48" w:rsidRDefault="00634B69" w:rsidP="0015133F">
            <w:pPr>
              <w:jc w:val="center"/>
              <w:rPr>
                <w:b/>
                <w:bCs/>
                <w:sz w:val="16"/>
                <w:szCs w:val="16"/>
                <w:lang w:eastAsia="es-NI"/>
              </w:rPr>
            </w:pPr>
            <w:r w:rsidRPr="00284D48">
              <w:rPr>
                <w:b/>
                <w:bCs/>
                <w:sz w:val="16"/>
                <w:szCs w:val="16"/>
                <w:lang w:eastAsia="es-NI"/>
              </w:rPr>
              <w:t>ME</w:t>
            </w:r>
          </w:p>
        </w:tc>
        <w:tc>
          <w:tcPr>
            <w:tcW w:w="839" w:type="dxa"/>
            <w:tcBorders>
              <w:top w:val="single" w:sz="8" w:space="0" w:color="auto"/>
              <w:left w:val="nil"/>
              <w:bottom w:val="single" w:sz="4" w:space="0" w:color="auto"/>
              <w:right w:val="single" w:sz="8" w:space="0" w:color="auto"/>
            </w:tcBorders>
            <w:shd w:val="clear" w:color="auto" w:fill="FFFFFF" w:themeFill="background1"/>
            <w:hideMark/>
          </w:tcPr>
          <w:p w14:paraId="4B56254A" w14:textId="77777777" w:rsidR="00E96421" w:rsidRPr="00284D48" w:rsidRDefault="00634B69" w:rsidP="0015133F">
            <w:pPr>
              <w:jc w:val="center"/>
              <w:rPr>
                <w:b/>
                <w:bCs/>
                <w:sz w:val="16"/>
                <w:szCs w:val="16"/>
                <w:lang w:eastAsia="es-NI"/>
              </w:rPr>
            </w:pPr>
            <w:r w:rsidRPr="00284D48">
              <w:rPr>
                <w:b/>
                <w:bCs/>
                <w:sz w:val="16"/>
                <w:szCs w:val="16"/>
                <w:lang w:eastAsia="es-NI"/>
              </w:rPr>
              <w:t>Tipo_</w:t>
            </w:r>
          </w:p>
          <w:p w14:paraId="47CD6C1B" w14:textId="5FEE12DA" w:rsidR="00634B69" w:rsidRPr="00284D48" w:rsidRDefault="00634B69" w:rsidP="0015133F">
            <w:pPr>
              <w:jc w:val="center"/>
              <w:rPr>
                <w:b/>
                <w:bCs/>
                <w:sz w:val="16"/>
                <w:szCs w:val="16"/>
                <w:lang w:eastAsia="es-NI"/>
              </w:rPr>
            </w:pPr>
            <w:r w:rsidRPr="00284D48">
              <w:rPr>
                <w:b/>
                <w:bCs/>
                <w:sz w:val="16"/>
                <w:szCs w:val="16"/>
                <w:lang w:eastAsia="es-NI"/>
              </w:rPr>
              <w:t>Cuentas</w:t>
            </w:r>
          </w:p>
        </w:tc>
        <w:tc>
          <w:tcPr>
            <w:tcW w:w="978" w:type="dxa"/>
            <w:tcBorders>
              <w:top w:val="single" w:sz="8" w:space="0" w:color="auto"/>
              <w:left w:val="nil"/>
              <w:bottom w:val="single" w:sz="4" w:space="0" w:color="auto"/>
              <w:right w:val="single" w:sz="8" w:space="0" w:color="auto"/>
            </w:tcBorders>
            <w:shd w:val="clear" w:color="auto" w:fill="FFFFFF" w:themeFill="background1"/>
            <w:hideMark/>
          </w:tcPr>
          <w:p w14:paraId="2EB927F1" w14:textId="77777777" w:rsidR="00634B69" w:rsidRPr="00284D48" w:rsidRDefault="00634B69" w:rsidP="0015133F">
            <w:pPr>
              <w:jc w:val="center"/>
              <w:rPr>
                <w:b/>
                <w:bCs/>
                <w:sz w:val="16"/>
                <w:szCs w:val="16"/>
                <w:lang w:eastAsia="es-NI"/>
              </w:rPr>
            </w:pPr>
            <w:r w:rsidRPr="00284D48">
              <w:rPr>
                <w:b/>
                <w:bCs/>
                <w:sz w:val="16"/>
                <w:szCs w:val="16"/>
                <w:lang w:eastAsia="es-NI"/>
              </w:rPr>
              <w:t>SUMA BOLSON</w:t>
            </w:r>
          </w:p>
        </w:tc>
      </w:tr>
      <w:tr w:rsidR="00284D48" w:rsidRPr="00284D48" w14:paraId="61724425" w14:textId="77777777" w:rsidTr="00CF4656">
        <w:trPr>
          <w:trHeight w:val="201"/>
        </w:trPr>
        <w:tc>
          <w:tcPr>
            <w:tcW w:w="969" w:type="dxa"/>
            <w:tcBorders>
              <w:top w:val="nil"/>
              <w:left w:val="single" w:sz="8" w:space="0" w:color="auto"/>
              <w:bottom w:val="single" w:sz="4" w:space="0" w:color="auto"/>
              <w:right w:val="single" w:sz="8" w:space="0" w:color="auto"/>
            </w:tcBorders>
            <w:shd w:val="clear" w:color="auto" w:fill="FFFFFF" w:themeFill="background1"/>
            <w:hideMark/>
          </w:tcPr>
          <w:p w14:paraId="537D4273" w14:textId="77777777" w:rsidR="00634B69" w:rsidRPr="00284D48" w:rsidRDefault="00634B69" w:rsidP="00021BBA">
            <w:pPr>
              <w:rPr>
                <w:b/>
                <w:bCs/>
                <w:sz w:val="16"/>
                <w:szCs w:val="16"/>
                <w:lang w:eastAsia="es-NI"/>
              </w:rPr>
            </w:pPr>
            <w:r w:rsidRPr="00284D48">
              <w:rPr>
                <w:b/>
                <w:bCs/>
                <w:sz w:val="16"/>
                <w:szCs w:val="16"/>
                <w:lang w:eastAsia="es-NI"/>
              </w:rPr>
              <w:t>14120000</w:t>
            </w:r>
          </w:p>
        </w:tc>
        <w:tc>
          <w:tcPr>
            <w:tcW w:w="2787" w:type="dxa"/>
            <w:tcBorders>
              <w:top w:val="nil"/>
              <w:left w:val="nil"/>
              <w:bottom w:val="single" w:sz="4" w:space="0" w:color="auto"/>
              <w:right w:val="single" w:sz="8" w:space="0" w:color="auto"/>
            </w:tcBorders>
            <w:shd w:val="clear" w:color="auto" w:fill="FFFFFF" w:themeFill="background1"/>
            <w:noWrap/>
            <w:hideMark/>
          </w:tcPr>
          <w:p w14:paraId="076B2965" w14:textId="2B6A31A1" w:rsidR="00634B69" w:rsidRPr="00284D48" w:rsidRDefault="003355EE" w:rsidP="00C570F6">
            <w:pPr>
              <w:jc w:val="both"/>
              <w:rPr>
                <w:b/>
                <w:bCs/>
                <w:sz w:val="16"/>
                <w:szCs w:val="16"/>
                <w:lang w:eastAsia="es-NI"/>
              </w:rPr>
            </w:pPr>
            <w:r>
              <w:rPr>
                <w:b/>
                <w:bCs/>
                <w:sz w:val="16"/>
                <w:szCs w:val="16"/>
                <w:lang w:eastAsia="es-NI"/>
              </w:rPr>
              <w:t>DIFERIMIENTO</w:t>
            </w:r>
            <w:r w:rsidR="00634B69" w:rsidRPr="00284D48">
              <w:rPr>
                <w:b/>
                <w:bCs/>
                <w:sz w:val="16"/>
                <w:szCs w:val="16"/>
                <w:lang w:eastAsia="es-NI"/>
              </w:rPr>
              <w:t xml:space="preserve"> POR COMPRA DE ACTIVOS CREDITICIOS</w:t>
            </w:r>
          </w:p>
        </w:tc>
        <w:tc>
          <w:tcPr>
            <w:tcW w:w="696" w:type="dxa"/>
            <w:tcBorders>
              <w:top w:val="single" w:sz="4" w:space="0" w:color="auto"/>
              <w:left w:val="nil"/>
              <w:bottom w:val="single" w:sz="4" w:space="0" w:color="auto"/>
              <w:right w:val="single" w:sz="8" w:space="0" w:color="auto"/>
            </w:tcBorders>
            <w:shd w:val="clear" w:color="auto" w:fill="FFFFFF" w:themeFill="background1"/>
            <w:noWrap/>
            <w:hideMark/>
          </w:tcPr>
          <w:p w14:paraId="351FC595" w14:textId="77777777" w:rsidR="00634B69" w:rsidRPr="00284D48" w:rsidRDefault="00634B69" w:rsidP="00021BBA">
            <w:pPr>
              <w:rPr>
                <w:b/>
                <w:bCs/>
                <w:sz w:val="16"/>
                <w:szCs w:val="16"/>
                <w:lang w:eastAsia="es-NI"/>
              </w:rPr>
            </w:pPr>
            <w:r w:rsidRPr="00284D48">
              <w:rPr>
                <w:b/>
                <w:bCs/>
                <w:sz w:val="16"/>
                <w:szCs w:val="16"/>
                <w:lang w:eastAsia="es-NI"/>
              </w:rPr>
              <w:t>1</w:t>
            </w:r>
          </w:p>
        </w:tc>
        <w:tc>
          <w:tcPr>
            <w:tcW w:w="568" w:type="dxa"/>
            <w:tcBorders>
              <w:top w:val="single" w:sz="4" w:space="0" w:color="auto"/>
              <w:left w:val="nil"/>
              <w:bottom w:val="single" w:sz="4" w:space="0" w:color="auto"/>
              <w:right w:val="single" w:sz="8" w:space="0" w:color="auto"/>
            </w:tcBorders>
            <w:shd w:val="clear" w:color="auto" w:fill="FFFFFF" w:themeFill="background1"/>
            <w:noWrap/>
            <w:hideMark/>
          </w:tcPr>
          <w:p w14:paraId="1EEBC052" w14:textId="77777777" w:rsidR="00634B69" w:rsidRPr="00284D48" w:rsidRDefault="00634B69" w:rsidP="00021BBA">
            <w:pPr>
              <w:rPr>
                <w:b/>
                <w:bCs/>
                <w:sz w:val="16"/>
                <w:szCs w:val="16"/>
                <w:lang w:eastAsia="es-NI"/>
              </w:rPr>
            </w:pPr>
            <w:r w:rsidRPr="00284D48">
              <w:rPr>
                <w:b/>
                <w:bCs/>
                <w:sz w:val="16"/>
                <w:szCs w:val="16"/>
                <w:lang w:eastAsia="es-NI"/>
              </w:rPr>
              <w:t>1</w:t>
            </w:r>
          </w:p>
        </w:tc>
        <w:tc>
          <w:tcPr>
            <w:tcW w:w="839" w:type="dxa"/>
            <w:tcBorders>
              <w:top w:val="single" w:sz="4" w:space="0" w:color="auto"/>
              <w:left w:val="nil"/>
              <w:bottom w:val="single" w:sz="4" w:space="0" w:color="auto"/>
              <w:right w:val="single" w:sz="8" w:space="0" w:color="auto"/>
            </w:tcBorders>
            <w:shd w:val="clear" w:color="auto" w:fill="FFFFFF" w:themeFill="background1"/>
            <w:noWrap/>
            <w:hideMark/>
          </w:tcPr>
          <w:p w14:paraId="553DBF70" w14:textId="77777777" w:rsidR="00634B69" w:rsidRPr="00284D48" w:rsidRDefault="00634B69" w:rsidP="00021BBA">
            <w:pPr>
              <w:rPr>
                <w:b/>
                <w:bCs/>
                <w:sz w:val="16"/>
                <w:szCs w:val="16"/>
                <w:lang w:eastAsia="es-NI"/>
              </w:rPr>
            </w:pPr>
            <w:r w:rsidRPr="00284D48">
              <w:rPr>
                <w:b/>
                <w:bCs/>
                <w:sz w:val="16"/>
                <w:szCs w:val="16"/>
                <w:lang w:eastAsia="es-NI"/>
              </w:rPr>
              <w:t>0</w:t>
            </w:r>
          </w:p>
        </w:tc>
        <w:tc>
          <w:tcPr>
            <w:tcW w:w="885" w:type="dxa"/>
            <w:tcBorders>
              <w:top w:val="single" w:sz="4" w:space="0" w:color="auto"/>
              <w:left w:val="nil"/>
              <w:bottom w:val="single" w:sz="4" w:space="0" w:color="auto"/>
              <w:right w:val="single" w:sz="8" w:space="0" w:color="auto"/>
            </w:tcBorders>
            <w:shd w:val="clear" w:color="auto" w:fill="FFFFFF" w:themeFill="background1"/>
            <w:noWrap/>
            <w:hideMark/>
          </w:tcPr>
          <w:p w14:paraId="3CE607A0" w14:textId="77777777" w:rsidR="00634B69" w:rsidRPr="00284D48" w:rsidRDefault="00634B69" w:rsidP="00021BBA">
            <w:pPr>
              <w:rPr>
                <w:b/>
                <w:bCs/>
                <w:sz w:val="16"/>
                <w:szCs w:val="16"/>
                <w:lang w:eastAsia="es-NI"/>
              </w:rPr>
            </w:pPr>
            <w:r w:rsidRPr="00284D48">
              <w:rPr>
                <w:b/>
                <w:bCs/>
                <w:sz w:val="16"/>
                <w:szCs w:val="16"/>
                <w:lang w:eastAsia="es-NI"/>
              </w:rPr>
              <w:t> </w:t>
            </w:r>
          </w:p>
        </w:tc>
        <w:tc>
          <w:tcPr>
            <w:tcW w:w="1118" w:type="dxa"/>
            <w:tcBorders>
              <w:top w:val="single" w:sz="4" w:space="0" w:color="auto"/>
              <w:left w:val="nil"/>
              <w:bottom w:val="single" w:sz="4" w:space="0" w:color="auto"/>
              <w:right w:val="single" w:sz="8" w:space="0" w:color="auto"/>
            </w:tcBorders>
            <w:shd w:val="clear" w:color="auto" w:fill="FFFFFF" w:themeFill="background1"/>
            <w:hideMark/>
          </w:tcPr>
          <w:p w14:paraId="5FBF5A18" w14:textId="77777777" w:rsidR="00634B69" w:rsidRPr="00284D48" w:rsidRDefault="00634B69" w:rsidP="00021BBA">
            <w:pPr>
              <w:rPr>
                <w:b/>
                <w:bCs/>
                <w:sz w:val="16"/>
                <w:szCs w:val="16"/>
                <w:lang w:eastAsia="es-NI"/>
              </w:rPr>
            </w:pPr>
            <w:r w:rsidRPr="00284D48">
              <w:rPr>
                <w:b/>
                <w:bCs/>
                <w:sz w:val="16"/>
                <w:szCs w:val="16"/>
                <w:lang w:eastAsia="es-NI"/>
              </w:rPr>
              <w:t>Acreedoras</w:t>
            </w:r>
          </w:p>
        </w:tc>
        <w:tc>
          <w:tcPr>
            <w:tcW w:w="978" w:type="dxa"/>
            <w:tcBorders>
              <w:top w:val="single" w:sz="4" w:space="0" w:color="auto"/>
              <w:left w:val="nil"/>
              <w:bottom w:val="single" w:sz="4" w:space="0" w:color="auto"/>
              <w:right w:val="single" w:sz="8" w:space="0" w:color="auto"/>
            </w:tcBorders>
            <w:shd w:val="clear" w:color="auto" w:fill="FFFFFF" w:themeFill="background1"/>
            <w:noWrap/>
            <w:hideMark/>
          </w:tcPr>
          <w:p w14:paraId="4AF023CF" w14:textId="77777777" w:rsidR="00634B69" w:rsidRPr="00284D48" w:rsidRDefault="00634B69" w:rsidP="00021BBA">
            <w:pPr>
              <w:rPr>
                <w:b/>
                <w:bCs/>
                <w:sz w:val="16"/>
                <w:szCs w:val="16"/>
                <w:lang w:eastAsia="es-NI"/>
              </w:rPr>
            </w:pPr>
            <w:r w:rsidRPr="00284D48">
              <w:rPr>
                <w:b/>
                <w:bCs/>
                <w:sz w:val="16"/>
                <w:szCs w:val="16"/>
                <w:lang w:eastAsia="es-NI"/>
              </w:rPr>
              <w:t>0</w:t>
            </w:r>
          </w:p>
        </w:tc>
        <w:tc>
          <w:tcPr>
            <w:tcW w:w="978" w:type="dxa"/>
            <w:tcBorders>
              <w:top w:val="single" w:sz="4" w:space="0" w:color="auto"/>
              <w:left w:val="nil"/>
              <w:bottom w:val="single" w:sz="4" w:space="0" w:color="auto"/>
              <w:right w:val="single" w:sz="8" w:space="0" w:color="auto"/>
            </w:tcBorders>
            <w:shd w:val="clear" w:color="auto" w:fill="FFFFFF" w:themeFill="background1"/>
            <w:noWrap/>
            <w:hideMark/>
          </w:tcPr>
          <w:p w14:paraId="799A94E9" w14:textId="77777777" w:rsidR="00634B69" w:rsidRPr="00284D48" w:rsidRDefault="00634B69" w:rsidP="00021BBA">
            <w:pPr>
              <w:rPr>
                <w:b/>
                <w:bCs/>
                <w:sz w:val="16"/>
                <w:szCs w:val="16"/>
                <w:lang w:eastAsia="es-NI"/>
              </w:rPr>
            </w:pPr>
            <w:r w:rsidRPr="00284D48">
              <w:rPr>
                <w:b/>
                <w:bCs/>
                <w:sz w:val="16"/>
                <w:szCs w:val="16"/>
                <w:lang w:eastAsia="es-NI"/>
              </w:rPr>
              <w:t>0</w:t>
            </w:r>
          </w:p>
        </w:tc>
        <w:tc>
          <w:tcPr>
            <w:tcW w:w="420" w:type="dxa"/>
            <w:tcBorders>
              <w:top w:val="single" w:sz="4" w:space="0" w:color="auto"/>
              <w:left w:val="nil"/>
              <w:bottom w:val="single" w:sz="4" w:space="0" w:color="auto"/>
              <w:right w:val="single" w:sz="8" w:space="0" w:color="auto"/>
            </w:tcBorders>
            <w:shd w:val="clear" w:color="auto" w:fill="FFFFFF" w:themeFill="background1"/>
            <w:noWrap/>
            <w:hideMark/>
          </w:tcPr>
          <w:p w14:paraId="3A4FB13F" w14:textId="77777777" w:rsidR="00634B69" w:rsidRPr="00284D48" w:rsidRDefault="00634B69" w:rsidP="00021BBA">
            <w:pPr>
              <w:rPr>
                <w:b/>
                <w:bCs/>
                <w:sz w:val="16"/>
                <w:szCs w:val="16"/>
                <w:lang w:eastAsia="es-NI"/>
              </w:rPr>
            </w:pPr>
            <w:r w:rsidRPr="00284D48">
              <w:rPr>
                <w:b/>
                <w:bCs/>
                <w:sz w:val="16"/>
                <w:szCs w:val="16"/>
                <w:lang w:eastAsia="es-NI"/>
              </w:rPr>
              <w:t> </w:t>
            </w:r>
          </w:p>
        </w:tc>
        <w:tc>
          <w:tcPr>
            <w:tcW w:w="419" w:type="dxa"/>
            <w:tcBorders>
              <w:top w:val="single" w:sz="4" w:space="0" w:color="auto"/>
              <w:left w:val="nil"/>
              <w:bottom w:val="single" w:sz="4" w:space="0" w:color="auto"/>
              <w:right w:val="single" w:sz="8" w:space="0" w:color="auto"/>
            </w:tcBorders>
            <w:shd w:val="clear" w:color="auto" w:fill="FFFFFF" w:themeFill="background1"/>
            <w:noWrap/>
            <w:hideMark/>
          </w:tcPr>
          <w:p w14:paraId="1E4F8871" w14:textId="77777777" w:rsidR="00634B69" w:rsidRPr="00284D48" w:rsidRDefault="00634B69" w:rsidP="00021BBA">
            <w:pPr>
              <w:rPr>
                <w:b/>
                <w:bCs/>
                <w:sz w:val="16"/>
                <w:szCs w:val="16"/>
                <w:lang w:eastAsia="es-NI"/>
              </w:rPr>
            </w:pPr>
            <w:r w:rsidRPr="00284D48">
              <w:rPr>
                <w:b/>
                <w:bCs/>
                <w:sz w:val="16"/>
                <w:szCs w:val="16"/>
                <w:lang w:eastAsia="es-NI"/>
              </w:rPr>
              <w:t> </w:t>
            </w:r>
          </w:p>
        </w:tc>
        <w:tc>
          <w:tcPr>
            <w:tcW w:w="419" w:type="dxa"/>
            <w:tcBorders>
              <w:top w:val="single" w:sz="4" w:space="0" w:color="auto"/>
              <w:left w:val="nil"/>
              <w:bottom w:val="single" w:sz="4" w:space="0" w:color="auto"/>
              <w:right w:val="single" w:sz="8" w:space="0" w:color="auto"/>
            </w:tcBorders>
            <w:shd w:val="clear" w:color="auto" w:fill="FFFFFF" w:themeFill="background1"/>
            <w:noWrap/>
            <w:hideMark/>
          </w:tcPr>
          <w:p w14:paraId="6C32269F" w14:textId="77777777" w:rsidR="00634B69" w:rsidRPr="00284D48" w:rsidRDefault="00634B69" w:rsidP="00021BBA">
            <w:pPr>
              <w:rPr>
                <w:b/>
                <w:bCs/>
                <w:sz w:val="16"/>
                <w:szCs w:val="16"/>
                <w:lang w:eastAsia="es-NI"/>
              </w:rPr>
            </w:pPr>
            <w:r w:rsidRPr="00284D48">
              <w:rPr>
                <w:b/>
                <w:bCs/>
                <w:sz w:val="16"/>
                <w:szCs w:val="16"/>
                <w:lang w:eastAsia="es-NI"/>
              </w:rPr>
              <w:t> </w:t>
            </w:r>
          </w:p>
        </w:tc>
        <w:tc>
          <w:tcPr>
            <w:tcW w:w="839" w:type="dxa"/>
            <w:tcBorders>
              <w:top w:val="single" w:sz="4" w:space="0" w:color="auto"/>
              <w:left w:val="nil"/>
              <w:bottom w:val="single" w:sz="4" w:space="0" w:color="auto"/>
              <w:right w:val="single" w:sz="8" w:space="0" w:color="auto"/>
            </w:tcBorders>
            <w:shd w:val="clear" w:color="auto" w:fill="FFFFFF" w:themeFill="background1"/>
            <w:hideMark/>
          </w:tcPr>
          <w:p w14:paraId="5B009E37" w14:textId="77777777" w:rsidR="00634B69" w:rsidRPr="00284D48" w:rsidRDefault="00634B69" w:rsidP="00021BBA">
            <w:pPr>
              <w:rPr>
                <w:b/>
                <w:bCs/>
                <w:sz w:val="16"/>
                <w:szCs w:val="16"/>
                <w:lang w:eastAsia="es-NI"/>
              </w:rPr>
            </w:pPr>
            <w:r w:rsidRPr="00284D48">
              <w:rPr>
                <w:b/>
                <w:bCs/>
                <w:sz w:val="16"/>
                <w:szCs w:val="16"/>
                <w:lang w:eastAsia="es-NI"/>
              </w:rPr>
              <w:t>Activo</w:t>
            </w:r>
          </w:p>
        </w:tc>
        <w:tc>
          <w:tcPr>
            <w:tcW w:w="978" w:type="dxa"/>
            <w:tcBorders>
              <w:top w:val="single" w:sz="4" w:space="0" w:color="auto"/>
              <w:left w:val="nil"/>
              <w:bottom w:val="single" w:sz="4" w:space="0" w:color="auto"/>
              <w:right w:val="single" w:sz="8" w:space="0" w:color="auto"/>
            </w:tcBorders>
            <w:shd w:val="clear" w:color="auto" w:fill="FFFFFF" w:themeFill="background1"/>
            <w:noWrap/>
            <w:hideMark/>
          </w:tcPr>
          <w:p w14:paraId="41C298F2" w14:textId="77777777" w:rsidR="00634B69" w:rsidRPr="00284D48" w:rsidRDefault="00634B69" w:rsidP="0015133F">
            <w:pPr>
              <w:jc w:val="center"/>
              <w:rPr>
                <w:b/>
                <w:bCs/>
                <w:sz w:val="16"/>
                <w:szCs w:val="16"/>
                <w:lang w:eastAsia="es-NI"/>
              </w:rPr>
            </w:pPr>
            <w:r w:rsidRPr="00284D48">
              <w:rPr>
                <w:b/>
                <w:bCs/>
                <w:sz w:val="16"/>
                <w:szCs w:val="16"/>
                <w:lang w:eastAsia="es-NI"/>
              </w:rPr>
              <w:t>S</w:t>
            </w:r>
          </w:p>
        </w:tc>
      </w:tr>
      <w:tr w:rsidR="00511818" w:rsidRPr="00284D48" w14:paraId="3A9A9EAA" w14:textId="77777777" w:rsidTr="00CF4656">
        <w:trPr>
          <w:trHeight w:val="201"/>
        </w:trPr>
        <w:tc>
          <w:tcPr>
            <w:tcW w:w="969" w:type="dxa"/>
            <w:tcBorders>
              <w:top w:val="nil"/>
              <w:left w:val="single" w:sz="8" w:space="0" w:color="auto"/>
              <w:bottom w:val="single" w:sz="4" w:space="0" w:color="auto"/>
              <w:right w:val="single" w:sz="8" w:space="0" w:color="auto"/>
            </w:tcBorders>
            <w:shd w:val="clear" w:color="auto" w:fill="FFFFFF" w:themeFill="background1"/>
            <w:hideMark/>
          </w:tcPr>
          <w:p w14:paraId="77AD1D2C" w14:textId="77777777" w:rsidR="00511818" w:rsidRPr="00284D48" w:rsidRDefault="00511818" w:rsidP="00511818">
            <w:pPr>
              <w:rPr>
                <w:sz w:val="16"/>
                <w:szCs w:val="16"/>
                <w:lang w:eastAsia="es-NI"/>
              </w:rPr>
            </w:pPr>
            <w:r w:rsidRPr="00284D48">
              <w:rPr>
                <w:sz w:val="16"/>
                <w:szCs w:val="16"/>
                <w:lang w:eastAsia="es-NI"/>
              </w:rPr>
              <w:t>14120100</w:t>
            </w:r>
          </w:p>
        </w:tc>
        <w:tc>
          <w:tcPr>
            <w:tcW w:w="2787" w:type="dxa"/>
            <w:tcBorders>
              <w:top w:val="nil"/>
              <w:left w:val="nil"/>
              <w:bottom w:val="single" w:sz="4" w:space="0" w:color="auto"/>
              <w:right w:val="single" w:sz="8" w:space="0" w:color="auto"/>
            </w:tcBorders>
            <w:shd w:val="clear" w:color="auto" w:fill="FFFFFF" w:themeFill="background1"/>
            <w:vAlign w:val="center"/>
            <w:hideMark/>
          </w:tcPr>
          <w:p w14:paraId="47452A1A" w14:textId="10889C08" w:rsidR="00511818" w:rsidRPr="00284D48" w:rsidRDefault="00511818" w:rsidP="00511818">
            <w:pPr>
              <w:jc w:val="both"/>
              <w:rPr>
                <w:sz w:val="16"/>
                <w:szCs w:val="16"/>
                <w:lang w:eastAsia="es-NI"/>
              </w:rPr>
            </w:pPr>
            <w:r>
              <w:rPr>
                <w:sz w:val="16"/>
                <w:szCs w:val="16"/>
                <w:lang w:eastAsia="es-NI"/>
              </w:rPr>
              <w:t>Diferimiento por compra de</w:t>
            </w:r>
            <w:r w:rsidRPr="00E316D7">
              <w:rPr>
                <w:sz w:val="16"/>
                <w:szCs w:val="16"/>
                <w:lang w:eastAsia="es-NI"/>
              </w:rPr>
              <w:t xml:space="preserve"> Créditos Comerciales</w:t>
            </w:r>
          </w:p>
        </w:tc>
        <w:tc>
          <w:tcPr>
            <w:tcW w:w="696" w:type="dxa"/>
            <w:tcBorders>
              <w:top w:val="nil"/>
              <w:left w:val="nil"/>
              <w:bottom w:val="single" w:sz="4" w:space="0" w:color="auto"/>
              <w:right w:val="single" w:sz="8" w:space="0" w:color="auto"/>
            </w:tcBorders>
            <w:shd w:val="clear" w:color="auto" w:fill="FFFFFF" w:themeFill="background1"/>
            <w:noWrap/>
            <w:hideMark/>
          </w:tcPr>
          <w:p w14:paraId="436D10DF" w14:textId="77777777" w:rsidR="00511818" w:rsidRPr="00284D48" w:rsidRDefault="00511818" w:rsidP="00511818">
            <w:pPr>
              <w:rPr>
                <w:sz w:val="16"/>
                <w:szCs w:val="16"/>
                <w:lang w:eastAsia="es-NI"/>
              </w:rPr>
            </w:pPr>
            <w:r w:rsidRPr="00284D48">
              <w:rPr>
                <w:sz w:val="16"/>
                <w:szCs w:val="16"/>
                <w:lang w:eastAsia="es-NI"/>
              </w:rPr>
              <w:t>1</w:t>
            </w:r>
          </w:p>
        </w:tc>
        <w:tc>
          <w:tcPr>
            <w:tcW w:w="568" w:type="dxa"/>
            <w:tcBorders>
              <w:top w:val="nil"/>
              <w:left w:val="nil"/>
              <w:bottom w:val="single" w:sz="4" w:space="0" w:color="auto"/>
              <w:right w:val="single" w:sz="8" w:space="0" w:color="auto"/>
            </w:tcBorders>
            <w:shd w:val="clear" w:color="auto" w:fill="FFFFFF" w:themeFill="background1"/>
            <w:noWrap/>
            <w:hideMark/>
          </w:tcPr>
          <w:p w14:paraId="4A2D044B" w14:textId="77777777" w:rsidR="00511818" w:rsidRPr="00284D48" w:rsidRDefault="00511818" w:rsidP="00511818">
            <w:pPr>
              <w:rPr>
                <w:sz w:val="16"/>
                <w:szCs w:val="16"/>
                <w:lang w:eastAsia="es-NI"/>
              </w:rPr>
            </w:pPr>
            <w:r w:rsidRPr="00284D48">
              <w:rPr>
                <w:sz w:val="16"/>
                <w:szCs w:val="16"/>
                <w:lang w:eastAsia="es-NI"/>
              </w:rPr>
              <w:t>2</w:t>
            </w:r>
          </w:p>
        </w:tc>
        <w:tc>
          <w:tcPr>
            <w:tcW w:w="839" w:type="dxa"/>
            <w:tcBorders>
              <w:top w:val="nil"/>
              <w:left w:val="nil"/>
              <w:bottom w:val="single" w:sz="4" w:space="0" w:color="auto"/>
              <w:right w:val="single" w:sz="8" w:space="0" w:color="auto"/>
            </w:tcBorders>
            <w:shd w:val="clear" w:color="auto" w:fill="FFFFFF" w:themeFill="background1"/>
            <w:noWrap/>
            <w:hideMark/>
          </w:tcPr>
          <w:p w14:paraId="3C0A7D73" w14:textId="77777777" w:rsidR="00511818" w:rsidRPr="00284D48" w:rsidRDefault="00511818" w:rsidP="00511818">
            <w:pPr>
              <w:rPr>
                <w:sz w:val="16"/>
                <w:szCs w:val="16"/>
                <w:lang w:eastAsia="es-NI"/>
              </w:rPr>
            </w:pPr>
            <w:r w:rsidRPr="00284D48">
              <w:rPr>
                <w:sz w:val="16"/>
                <w:szCs w:val="16"/>
                <w:lang w:eastAsia="es-NI"/>
              </w:rPr>
              <w:t>1</w:t>
            </w:r>
          </w:p>
        </w:tc>
        <w:tc>
          <w:tcPr>
            <w:tcW w:w="885" w:type="dxa"/>
            <w:tcBorders>
              <w:top w:val="nil"/>
              <w:left w:val="nil"/>
              <w:bottom w:val="single" w:sz="4" w:space="0" w:color="auto"/>
              <w:right w:val="single" w:sz="8" w:space="0" w:color="auto"/>
            </w:tcBorders>
            <w:shd w:val="clear" w:color="auto" w:fill="FFFFFF" w:themeFill="background1"/>
            <w:noWrap/>
            <w:hideMark/>
          </w:tcPr>
          <w:p w14:paraId="797B7433" w14:textId="77777777" w:rsidR="00511818" w:rsidRPr="00284D48" w:rsidRDefault="00511818" w:rsidP="00511818">
            <w:pPr>
              <w:rPr>
                <w:sz w:val="16"/>
                <w:szCs w:val="16"/>
                <w:lang w:eastAsia="es-NI"/>
              </w:rPr>
            </w:pPr>
            <w:r w:rsidRPr="00284D48">
              <w:rPr>
                <w:sz w:val="16"/>
                <w:szCs w:val="16"/>
                <w:lang w:eastAsia="es-NI"/>
              </w:rPr>
              <w:t>14120000</w:t>
            </w:r>
          </w:p>
        </w:tc>
        <w:tc>
          <w:tcPr>
            <w:tcW w:w="1118" w:type="dxa"/>
            <w:tcBorders>
              <w:top w:val="nil"/>
              <w:left w:val="nil"/>
              <w:bottom w:val="single" w:sz="4" w:space="0" w:color="auto"/>
              <w:right w:val="single" w:sz="8" w:space="0" w:color="auto"/>
            </w:tcBorders>
            <w:shd w:val="clear" w:color="auto" w:fill="FFFFFF" w:themeFill="background1"/>
            <w:hideMark/>
          </w:tcPr>
          <w:p w14:paraId="1025B70D" w14:textId="77777777" w:rsidR="00511818" w:rsidRPr="00284D48" w:rsidRDefault="00511818" w:rsidP="00511818">
            <w:pPr>
              <w:rPr>
                <w:sz w:val="16"/>
                <w:szCs w:val="16"/>
                <w:lang w:eastAsia="es-NI"/>
              </w:rPr>
            </w:pPr>
            <w:r w:rsidRPr="00284D48">
              <w:rPr>
                <w:sz w:val="16"/>
                <w:szCs w:val="16"/>
                <w:lang w:eastAsia="es-NI"/>
              </w:rPr>
              <w:t>Acreedoras</w:t>
            </w:r>
          </w:p>
        </w:tc>
        <w:tc>
          <w:tcPr>
            <w:tcW w:w="978" w:type="dxa"/>
            <w:tcBorders>
              <w:top w:val="nil"/>
              <w:left w:val="nil"/>
              <w:bottom w:val="single" w:sz="4" w:space="0" w:color="auto"/>
              <w:right w:val="single" w:sz="8" w:space="0" w:color="auto"/>
            </w:tcBorders>
            <w:shd w:val="clear" w:color="auto" w:fill="FFFFFF" w:themeFill="background1"/>
            <w:noWrap/>
            <w:hideMark/>
          </w:tcPr>
          <w:p w14:paraId="11EC1E34" w14:textId="77777777" w:rsidR="00511818" w:rsidRPr="00284D48" w:rsidRDefault="00511818" w:rsidP="00511818">
            <w:pPr>
              <w:rPr>
                <w:sz w:val="16"/>
                <w:szCs w:val="16"/>
                <w:lang w:eastAsia="es-NI"/>
              </w:rPr>
            </w:pPr>
            <w:r w:rsidRPr="00284D48">
              <w:rPr>
                <w:sz w:val="16"/>
                <w:szCs w:val="16"/>
                <w:lang w:eastAsia="es-NI"/>
              </w:rPr>
              <w:t>0</w:t>
            </w:r>
          </w:p>
        </w:tc>
        <w:tc>
          <w:tcPr>
            <w:tcW w:w="978" w:type="dxa"/>
            <w:tcBorders>
              <w:top w:val="nil"/>
              <w:left w:val="nil"/>
              <w:bottom w:val="single" w:sz="4" w:space="0" w:color="auto"/>
              <w:right w:val="single" w:sz="8" w:space="0" w:color="auto"/>
            </w:tcBorders>
            <w:shd w:val="clear" w:color="auto" w:fill="FFFFFF" w:themeFill="background1"/>
            <w:noWrap/>
            <w:hideMark/>
          </w:tcPr>
          <w:p w14:paraId="2A4F7860" w14:textId="77777777" w:rsidR="00511818" w:rsidRPr="00284D48" w:rsidRDefault="00511818" w:rsidP="00511818">
            <w:pPr>
              <w:rPr>
                <w:sz w:val="16"/>
                <w:szCs w:val="16"/>
                <w:lang w:eastAsia="es-NI"/>
              </w:rPr>
            </w:pPr>
            <w:r w:rsidRPr="00284D48">
              <w:rPr>
                <w:sz w:val="16"/>
                <w:szCs w:val="16"/>
                <w:lang w:eastAsia="es-NI"/>
              </w:rPr>
              <w:t>1</w:t>
            </w:r>
          </w:p>
        </w:tc>
        <w:tc>
          <w:tcPr>
            <w:tcW w:w="420" w:type="dxa"/>
            <w:tcBorders>
              <w:top w:val="nil"/>
              <w:left w:val="nil"/>
              <w:bottom w:val="single" w:sz="4" w:space="0" w:color="auto"/>
              <w:right w:val="single" w:sz="8" w:space="0" w:color="auto"/>
            </w:tcBorders>
            <w:shd w:val="clear" w:color="auto" w:fill="FFFFFF" w:themeFill="background1"/>
            <w:noWrap/>
            <w:hideMark/>
          </w:tcPr>
          <w:p w14:paraId="45C9B94A" w14:textId="77777777" w:rsidR="00511818" w:rsidRPr="00284D48" w:rsidRDefault="00511818" w:rsidP="00511818">
            <w:pPr>
              <w:rPr>
                <w:sz w:val="16"/>
                <w:szCs w:val="16"/>
                <w:lang w:eastAsia="es-NI"/>
              </w:rPr>
            </w:pPr>
            <w:r w:rsidRPr="00284D48">
              <w:rPr>
                <w:sz w:val="16"/>
                <w:szCs w:val="16"/>
                <w:lang w:eastAsia="es-NI"/>
              </w:rPr>
              <w:t>S</w:t>
            </w:r>
          </w:p>
        </w:tc>
        <w:tc>
          <w:tcPr>
            <w:tcW w:w="419" w:type="dxa"/>
            <w:tcBorders>
              <w:top w:val="nil"/>
              <w:left w:val="nil"/>
              <w:bottom w:val="single" w:sz="4" w:space="0" w:color="auto"/>
              <w:right w:val="single" w:sz="8" w:space="0" w:color="auto"/>
            </w:tcBorders>
            <w:shd w:val="clear" w:color="auto" w:fill="FFFFFF" w:themeFill="background1"/>
            <w:noWrap/>
            <w:hideMark/>
          </w:tcPr>
          <w:p w14:paraId="66D6317C" w14:textId="77777777" w:rsidR="00511818" w:rsidRPr="00284D48" w:rsidRDefault="00511818" w:rsidP="00511818">
            <w:pPr>
              <w:rPr>
                <w:sz w:val="16"/>
                <w:szCs w:val="16"/>
                <w:lang w:eastAsia="es-NI"/>
              </w:rPr>
            </w:pPr>
            <w:r w:rsidRPr="00284D48">
              <w:rPr>
                <w:sz w:val="16"/>
                <w:szCs w:val="16"/>
                <w:lang w:eastAsia="es-NI"/>
              </w:rPr>
              <w:t>N</w:t>
            </w:r>
          </w:p>
        </w:tc>
        <w:tc>
          <w:tcPr>
            <w:tcW w:w="419" w:type="dxa"/>
            <w:tcBorders>
              <w:top w:val="nil"/>
              <w:left w:val="nil"/>
              <w:bottom w:val="single" w:sz="4" w:space="0" w:color="auto"/>
              <w:right w:val="single" w:sz="8" w:space="0" w:color="auto"/>
            </w:tcBorders>
            <w:shd w:val="clear" w:color="auto" w:fill="FFFFFF" w:themeFill="background1"/>
            <w:noWrap/>
            <w:hideMark/>
          </w:tcPr>
          <w:p w14:paraId="42354793" w14:textId="77777777" w:rsidR="00511818" w:rsidRPr="00284D48" w:rsidRDefault="00511818" w:rsidP="00511818">
            <w:pPr>
              <w:rPr>
                <w:sz w:val="16"/>
                <w:szCs w:val="16"/>
                <w:lang w:eastAsia="es-NI"/>
              </w:rPr>
            </w:pPr>
            <w:r w:rsidRPr="00284D48">
              <w:rPr>
                <w:sz w:val="16"/>
                <w:szCs w:val="16"/>
                <w:lang w:eastAsia="es-NI"/>
              </w:rPr>
              <w:t>S</w:t>
            </w:r>
          </w:p>
        </w:tc>
        <w:tc>
          <w:tcPr>
            <w:tcW w:w="839" w:type="dxa"/>
            <w:tcBorders>
              <w:top w:val="nil"/>
              <w:left w:val="nil"/>
              <w:bottom w:val="single" w:sz="4" w:space="0" w:color="auto"/>
              <w:right w:val="single" w:sz="8" w:space="0" w:color="auto"/>
            </w:tcBorders>
            <w:shd w:val="clear" w:color="auto" w:fill="FFFFFF" w:themeFill="background1"/>
            <w:hideMark/>
          </w:tcPr>
          <w:p w14:paraId="1107B0F7" w14:textId="77777777" w:rsidR="00511818" w:rsidRPr="00284D48" w:rsidRDefault="00511818" w:rsidP="00511818">
            <w:pPr>
              <w:rPr>
                <w:sz w:val="16"/>
                <w:szCs w:val="16"/>
                <w:lang w:eastAsia="es-NI"/>
              </w:rPr>
            </w:pPr>
            <w:r w:rsidRPr="00284D48">
              <w:rPr>
                <w:sz w:val="16"/>
                <w:szCs w:val="16"/>
                <w:lang w:eastAsia="es-NI"/>
              </w:rPr>
              <w:t>Activo</w:t>
            </w:r>
          </w:p>
        </w:tc>
        <w:tc>
          <w:tcPr>
            <w:tcW w:w="978" w:type="dxa"/>
            <w:tcBorders>
              <w:top w:val="nil"/>
              <w:left w:val="nil"/>
              <w:bottom w:val="single" w:sz="4" w:space="0" w:color="auto"/>
              <w:right w:val="single" w:sz="8" w:space="0" w:color="auto"/>
            </w:tcBorders>
            <w:shd w:val="clear" w:color="auto" w:fill="FFFFFF" w:themeFill="background1"/>
            <w:noWrap/>
            <w:hideMark/>
          </w:tcPr>
          <w:p w14:paraId="6F1CB00C" w14:textId="77777777" w:rsidR="00511818" w:rsidRPr="00284D48" w:rsidRDefault="00511818" w:rsidP="00511818">
            <w:pPr>
              <w:jc w:val="center"/>
              <w:rPr>
                <w:sz w:val="16"/>
                <w:szCs w:val="16"/>
                <w:lang w:eastAsia="es-NI"/>
              </w:rPr>
            </w:pPr>
            <w:r w:rsidRPr="00284D48">
              <w:rPr>
                <w:sz w:val="16"/>
                <w:szCs w:val="16"/>
                <w:lang w:eastAsia="es-NI"/>
              </w:rPr>
              <w:t>S</w:t>
            </w:r>
          </w:p>
        </w:tc>
      </w:tr>
      <w:tr w:rsidR="00511818" w:rsidRPr="00284D48" w14:paraId="1D8DF22D" w14:textId="77777777" w:rsidTr="00CF4656">
        <w:trPr>
          <w:trHeight w:val="201"/>
        </w:trPr>
        <w:tc>
          <w:tcPr>
            <w:tcW w:w="969" w:type="dxa"/>
            <w:tcBorders>
              <w:top w:val="nil"/>
              <w:left w:val="single" w:sz="8" w:space="0" w:color="auto"/>
              <w:bottom w:val="single" w:sz="4" w:space="0" w:color="auto"/>
              <w:right w:val="single" w:sz="8" w:space="0" w:color="auto"/>
            </w:tcBorders>
            <w:shd w:val="clear" w:color="auto" w:fill="FFFFFF" w:themeFill="background1"/>
            <w:hideMark/>
          </w:tcPr>
          <w:p w14:paraId="58C5C596" w14:textId="77777777" w:rsidR="00511818" w:rsidRPr="00284D48" w:rsidRDefault="00511818" w:rsidP="00511818">
            <w:pPr>
              <w:rPr>
                <w:sz w:val="16"/>
                <w:szCs w:val="16"/>
                <w:lang w:eastAsia="es-NI"/>
              </w:rPr>
            </w:pPr>
            <w:r w:rsidRPr="00284D48">
              <w:rPr>
                <w:sz w:val="16"/>
                <w:szCs w:val="16"/>
                <w:lang w:eastAsia="es-NI"/>
              </w:rPr>
              <w:t>14120200</w:t>
            </w:r>
          </w:p>
        </w:tc>
        <w:tc>
          <w:tcPr>
            <w:tcW w:w="2787" w:type="dxa"/>
            <w:tcBorders>
              <w:top w:val="nil"/>
              <w:left w:val="nil"/>
              <w:bottom w:val="single" w:sz="4" w:space="0" w:color="auto"/>
              <w:right w:val="single" w:sz="8" w:space="0" w:color="auto"/>
            </w:tcBorders>
            <w:shd w:val="clear" w:color="auto" w:fill="FFFFFF" w:themeFill="background1"/>
            <w:vAlign w:val="center"/>
            <w:hideMark/>
          </w:tcPr>
          <w:p w14:paraId="3639DF90" w14:textId="3C94AA6D" w:rsidR="00511818" w:rsidRPr="00284D48" w:rsidRDefault="00511818" w:rsidP="00511818">
            <w:pPr>
              <w:jc w:val="both"/>
              <w:rPr>
                <w:sz w:val="16"/>
                <w:szCs w:val="16"/>
                <w:lang w:eastAsia="es-NI"/>
              </w:rPr>
            </w:pPr>
            <w:r>
              <w:rPr>
                <w:sz w:val="16"/>
                <w:szCs w:val="16"/>
                <w:lang w:eastAsia="es-NI"/>
              </w:rPr>
              <w:t>Diferimiento po</w:t>
            </w:r>
            <w:r w:rsidRPr="00E316D7">
              <w:rPr>
                <w:sz w:val="16"/>
                <w:szCs w:val="16"/>
                <w:lang w:eastAsia="es-NI"/>
              </w:rPr>
              <w:t xml:space="preserve">r </w:t>
            </w:r>
            <w:r>
              <w:rPr>
                <w:sz w:val="16"/>
                <w:szCs w:val="16"/>
                <w:lang w:eastAsia="es-NI"/>
              </w:rPr>
              <w:t xml:space="preserve">compra de </w:t>
            </w:r>
            <w:r w:rsidRPr="00E316D7">
              <w:rPr>
                <w:sz w:val="16"/>
                <w:szCs w:val="16"/>
                <w:lang w:eastAsia="es-NI"/>
              </w:rPr>
              <w:t>Créditos de Consumo</w:t>
            </w:r>
          </w:p>
        </w:tc>
        <w:tc>
          <w:tcPr>
            <w:tcW w:w="696" w:type="dxa"/>
            <w:tcBorders>
              <w:top w:val="nil"/>
              <w:left w:val="nil"/>
              <w:bottom w:val="single" w:sz="4" w:space="0" w:color="auto"/>
              <w:right w:val="single" w:sz="8" w:space="0" w:color="auto"/>
            </w:tcBorders>
            <w:shd w:val="clear" w:color="auto" w:fill="FFFFFF" w:themeFill="background1"/>
            <w:noWrap/>
            <w:hideMark/>
          </w:tcPr>
          <w:p w14:paraId="65426982" w14:textId="77777777" w:rsidR="00511818" w:rsidRPr="00284D48" w:rsidRDefault="00511818" w:rsidP="00511818">
            <w:pPr>
              <w:rPr>
                <w:sz w:val="16"/>
                <w:szCs w:val="16"/>
                <w:lang w:eastAsia="es-NI"/>
              </w:rPr>
            </w:pPr>
            <w:r w:rsidRPr="00284D48">
              <w:rPr>
                <w:sz w:val="16"/>
                <w:szCs w:val="16"/>
                <w:lang w:eastAsia="es-NI"/>
              </w:rPr>
              <w:t>1</w:t>
            </w:r>
          </w:p>
        </w:tc>
        <w:tc>
          <w:tcPr>
            <w:tcW w:w="568" w:type="dxa"/>
            <w:tcBorders>
              <w:top w:val="nil"/>
              <w:left w:val="nil"/>
              <w:bottom w:val="single" w:sz="4" w:space="0" w:color="auto"/>
              <w:right w:val="single" w:sz="8" w:space="0" w:color="auto"/>
            </w:tcBorders>
            <w:shd w:val="clear" w:color="auto" w:fill="FFFFFF" w:themeFill="background1"/>
            <w:noWrap/>
            <w:hideMark/>
          </w:tcPr>
          <w:p w14:paraId="3FD68408" w14:textId="77777777" w:rsidR="00511818" w:rsidRPr="00284D48" w:rsidRDefault="00511818" w:rsidP="00511818">
            <w:pPr>
              <w:rPr>
                <w:sz w:val="16"/>
                <w:szCs w:val="16"/>
                <w:lang w:eastAsia="es-NI"/>
              </w:rPr>
            </w:pPr>
            <w:r w:rsidRPr="00284D48">
              <w:rPr>
                <w:sz w:val="16"/>
                <w:szCs w:val="16"/>
                <w:lang w:eastAsia="es-NI"/>
              </w:rPr>
              <w:t>2</w:t>
            </w:r>
          </w:p>
        </w:tc>
        <w:tc>
          <w:tcPr>
            <w:tcW w:w="839" w:type="dxa"/>
            <w:tcBorders>
              <w:top w:val="nil"/>
              <w:left w:val="nil"/>
              <w:bottom w:val="single" w:sz="4" w:space="0" w:color="auto"/>
              <w:right w:val="single" w:sz="8" w:space="0" w:color="auto"/>
            </w:tcBorders>
            <w:shd w:val="clear" w:color="auto" w:fill="FFFFFF" w:themeFill="background1"/>
            <w:noWrap/>
            <w:hideMark/>
          </w:tcPr>
          <w:p w14:paraId="2393FEA6" w14:textId="77777777" w:rsidR="00511818" w:rsidRPr="00284D48" w:rsidRDefault="00511818" w:rsidP="00511818">
            <w:pPr>
              <w:rPr>
                <w:sz w:val="16"/>
                <w:szCs w:val="16"/>
                <w:lang w:eastAsia="es-NI"/>
              </w:rPr>
            </w:pPr>
            <w:r w:rsidRPr="00284D48">
              <w:rPr>
                <w:sz w:val="16"/>
                <w:szCs w:val="16"/>
                <w:lang w:eastAsia="es-NI"/>
              </w:rPr>
              <w:t>1</w:t>
            </w:r>
          </w:p>
        </w:tc>
        <w:tc>
          <w:tcPr>
            <w:tcW w:w="885" w:type="dxa"/>
            <w:tcBorders>
              <w:top w:val="nil"/>
              <w:left w:val="nil"/>
              <w:bottom w:val="single" w:sz="4" w:space="0" w:color="auto"/>
              <w:right w:val="single" w:sz="8" w:space="0" w:color="auto"/>
            </w:tcBorders>
            <w:shd w:val="clear" w:color="auto" w:fill="FFFFFF" w:themeFill="background1"/>
            <w:noWrap/>
            <w:hideMark/>
          </w:tcPr>
          <w:p w14:paraId="7F9CF4AD" w14:textId="77777777" w:rsidR="00511818" w:rsidRPr="00284D48" w:rsidRDefault="00511818" w:rsidP="00511818">
            <w:pPr>
              <w:rPr>
                <w:sz w:val="16"/>
                <w:szCs w:val="16"/>
                <w:lang w:eastAsia="es-NI"/>
              </w:rPr>
            </w:pPr>
            <w:r w:rsidRPr="00284D48">
              <w:rPr>
                <w:sz w:val="16"/>
                <w:szCs w:val="16"/>
                <w:lang w:eastAsia="es-NI"/>
              </w:rPr>
              <w:t>14120000</w:t>
            </w:r>
          </w:p>
        </w:tc>
        <w:tc>
          <w:tcPr>
            <w:tcW w:w="1118" w:type="dxa"/>
            <w:tcBorders>
              <w:top w:val="nil"/>
              <w:left w:val="nil"/>
              <w:bottom w:val="single" w:sz="4" w:space="0" w:color="auto"/>
              <w:right w:val="single" w:sz="8" w:space="0" w:color="auto"/>
            </w:tcBorders>
            <w:shd w:val="clear" w:color="auto" w:fill="FFFFFF" w:themeFill="background1"/>
            <w:hideMark/>
          </w:tcPr>
          <w:p w14:paraId="436390E6" w14:textId="77777777" w:rsidR="00511818" w:rsidRPr="00284D48" w:rsidRDefault="00511818" w:rsidP="00511818">
            <w:pPr>
              <w:rPr>
                <w:sz w:val="16"/>
                <w:szCs w:val="16"/>
                <w:lang w:eastAsia="es-NI"/>
              </w:rPr>
            </w:pPr>
            <w:r w:rsidRPr="00284D48">
              <w:rPr>
                <w:sz w:val="16"/>
                <w:szCs w:val="16"/>
                <w:lang w:eastAsia="es-NI"/>
              </w:rPr>
              <w:t>Acreedoras</w:t>
            </w:r>
          </w:p>
        </w:tc>
        <w:tc>
          <w:tcPr>
            <w:tcW w:w="978" w:type="dxa"/>
            <w:tcBorders>
              <w:top w:val="nil"/>
              <w:left w:val="nil"/>
              <w:bottom w:val="single" w:sz="4" w:space="0" w:color="auto"/>
              <w:right w:val="single" w:sz="8" w:space="0" w:color="auto"/>
            </w:tcBorders>
            <w:shd w:val="clear" w:color="auto" w:fill="FFFFFF" w:themeFill="background1"/>
            <w:noWrap/>
            <w:hideMark/>
          </w:tcPr>
          <w:p w14:paraId="5DBAB1BA" w14:textId="77777777" w:rsidR="00511818" w:rsidRPr="00284D48" w:rsidRDefault="00511818" w:rsidP="00511818">
            <w:pPr>
              <w:rPr>
                <w:sz w:val="16"/>
                <w:szCs w:val="16"/>
                <w:lang w:eastAsia="es-NI"/>
              </w:rPr>
            </w:pPr>
            <w:r w:rsidRPr="00284D48">
              <w:rPr>
                <w:sz w:val="16"/>
                <w:szCs w:val="16"/>
                <w:lang w:eastAsia="es-NI"/>
              </w:rPr>
              <w:t>0</w:t>
            </w:r>
          </w:p>
        </w:tc>
        <w:tc>
          <w:tcPr>
            <w:tcW w:w="978" w:type="dxa"/>
            <w:tcBorders>
              <w:top w:val="nil"/>
              <w:left w:val="nil"/>
              <w:bottom w:val="single" w:sz="4" w:space="0" w:color="auto"/>
              <w:right w:val="single" w:sz="8" w:space="0" w:color="auto"/>
            </w:tcBorders>
            <w:shd w:val="clear" w:color="auto" w:fill="FFFFFF" w:themeFill="background1"/>
            <w:noWrap/>
            <w:hideMark/>
          </w:tcPr>
          <w:p w14:paraId="5E41152B" w14:textId="77777777" w:rsidR="00511818" w:rsidRPr="00284D48" w:rsidRDefault="00511818" w:rsidP="00511818">
            <w:pPr>
              <w:rPr>
                <w:sz w:val="16"/>
                <w:szCs w:val="16"/>
                <w:lang w:eastAsia="es-NI"/>
              </w:rPr>
            </w:pPr>
            <w:r w:rsidRPr="00284D48">
              <w:rPr>
                <w:sz w:val="16"/>
                <w:szCs w:val="16"/>
                <w:lang w:eastAsia="es-NI"/>
              </w:rPr>
              <w:t>1</w:t>
            </w:r>
          </w:p>
        </w:tc>
        <w:tc>
          <w:tcPr>
            <w:tcW w:w="420" w:type="dxa"/>
            <w:tcBorders>
              <w:top w:val="nil"/>
              <w:left w:val="nil"/>
              <w:bottom w:val="single" w:sz="4" w:space="0" w:color="auto"/>
              <w:right w:val="single" w:sz="8" w:space="0" w:color="auto"/>
            </w:tcBorders>
            <w:shd w:val="clear" w:color="auto" w:fill="FFFFFF" w:themeFill="background1"/>
            <w:noWrap/>
            <w:hideMark/>
          </w:tcPr>
          <w:p w14:paraId="01D60258" w14:textId="77777777" w:rsidR="00511818" w:rsidRPr="00284D48" w:rsidRDefault="00511818" w:rsidP="00511818">
            <w:pPr>
              <w:rPr>
                <w:sz w:val="16"/>
                <w:szCs w:val="16"/>
                <w:lang w:eastAsia="es-NI"/>
              </w:rPr>
            </w:pPr>
            <w:r w:rsidRPr="00284D48">
              <w:rPr>
                <w:sz w:val="16"/>
                <w:szCs w:val="16"/>
                <w:lang w:eastAsia="es-NI"/>
              </w:rPr>
              <w:t>S</w:t>
            </w:r>
          </w:p>
        </w:tc>
        <w:tc>
          <w:tcPr>
            <w:tcW w:w="419" w:type="dxa"/>
            <w:tcBorders>
              <w:top w:val="nil"/>
              <w:left w:val="nil"/>
              <w:bottom w:val="single" w:sz="4" w:space="0" w:color="auto"/>
              <w:right w:val="single" w:sz="8" w:space="0" w:color="auto"/>
            </w:tcBorders>
            <w:shd w:val="clear" w:color="auto" w:fill="FFFFFF" w:themeFill="background1"/>
            <w:noWrap/>
            <w:hideMark/>
          </w:tcPr>
          <w:p w14:paraId="0A2496C8" w14:textId="77777777" w:rsidR="00511818" w:rsidRPr="00284D48" w:rsidRDefault="00511818" w:rsidP="00511818">
            <w:pPr>
              <w:rPr>
                <w:sz w:val="16"/>
                <w:szCs w:val="16"/>
                <w:lang w:eastAsia="es-NI"/>
              </w:rPr>
            </w:pPr>
            <w:r w:rsidRPr="00284D48">
              <w:rPr>
                <w:sz w:val="16"/>
                <w:szCs w:val="16"/>
                <w:lang w:eastAsia="es-NI"/>
              </w:rPr>
              <w:t>N</w:t>
            </w:r>
          </w:p>
        </w:tc>
        <w:tc>
          <w:tcPr>
            <w:tcW w:w="419" w:type="dxa"/>
            <w:tcBorders>
              <w:top w:val="nil"/>
              <w:left w:val="nil"/>
              <w:bottom w:val="single" w:sz="4" w:space="0" w:color="auto"/>
              <w:right w:val="single" w:sz="8" w:space="0" w:color="auto"/>
            </w:tcBorders>
            <w:shd w:val="clear" w:color="auto" w:fill="FFFFFF" w:themeFill="background1"/>
            <w:noWrap/>
            <w:hideMark/>
          </w:tcPr>
          <w:p w14:paraId="38B91B99" w14:textId="77777777" w:rsidR="00511818" w:rsidRPr="00284D48" w:rsidRDefault="00511818" w:rsidP="00511818">
            <w:pPr>
              <w:rPr>
                <w:sz w:val="16"/>
                <w:szCs w:val="16"/>
                <w:lang w:eastAsia="es-NI"/>
              </w:rPr>
            </w:pPr>
            <w:r w:rsidRPr="00284D48">
              <w:rPr>
                <w:sz w:val="16"/>
                <w:szCs w:val="16"/>
                <w:lang w:eastAsia="es-NI"/>
              </w:rPr>
              <w:t>S</w:t>
            </w:r>
          </w:p>
        </w:tc>
        <w:tc>
          <w:tcPr>
            <w:tcW w:w="839" w:type="dxa"/>
            <w:tcBorders>
              <w:top w:val="nil"/>
              <w:left w:val="nil"/>
              <w:bottom w:val="single" w:sz="4" w:space="0" w:color="auto"/>
              <w:right w:val="single" w:sz="8" w:space="0" w:color="auto"/>
            </w:tcBorders>
            <w:shd w:val="clear" w:color="auto" w:fill="FFFFFF" w:themeFill="background1"/>
            <w:hideMark/>
          </w:tcPr>
          <w:p w14:paraId="30649C1C" w14:textId="77777777" w:rsidR="00511818" w:rsidRPr="00284D48" w:rsidRDefault="00511818" w:rsidP="00511818">
            <w:pPr>
              <w:rPr>
                <w:sz w:val="16"/>
                <w:szCs w:val="16"/>
                <w:lang w:eastAsia="es-NI"/>
              </w:rPr>
            </w:pPr>
            <w:r w:rsidRPr="00284D48">
              <w:rPr>
                <w:sz w:val="16"/>
                <w:szCs w:val="16"/>
                <w:lang w:eastAsia="es-NI"/>
              </w:rPr>
              <w:t>Activo</w:t>
            </w:r>
          </w:p>
        </w:tc>
        <w:tc>
          <w:tcPr>
            <w:tcW w:w="978" w:type="dxa"/>
            <w:tcBorders>
              <w:top w:val="nil"/>
              <w:left w:val="nil"/>
              <w:bottom w:val="single" w:sz="4" w:space="0" w:color="auto"/>
              <w:right w:val="single" w:sz="8" w:space="0" w:color="auto"/>
            </w:tcBorders>
            <w:shd w:val="clear" w:color="auto" w:fill="FFFFFF" w:themeFill="background1"/>
            <w:noWrap/>
            <w:hideMark/>
          </w:tcPr>
          <w:p w14:paraId="1EC59911" w14:textId="77777777" w:rsidR="00511818" w:rsidRPr="00284D48" w:rsidRDefault="00511818" w:rsidP="00511818">
            <w:pPr>
              <w:jc w:val="center"/>
              <w:rPr>
                <w:sz w:val="16"/>
                <w:szCs w:val="16"/>
                <w:lang w:eastAsia="es-NI"/>
              </w:rPr>
            </w:pPr>
            <w:r w:rsidRPr="00284D48">
              <w:rPr>
                <w:sz w:val="16"/>
                <w:szCs w:val="16"/>
                <w:lang w:eastAsia="es-NI"/>
              </w:rPr>
              <w:t>S</w:t>
            </w:r>
          </w:p>
        </w:tc>
      </w:tr>
      <w:tr w:rsidR="00511818" w:rsidRPr="00284D48" w14:paraId="062A6CB0" w14:textId="77777777" w:rsidTr="00CF4656">
        <w:trPr>
          <w:trHeight w:val="201"/>
        </w:trPr>
        <w:tc>
          <w:tcPr>
            <w:tcW w:w="969" w:type="dxa"/>
            <w:tcBorders>
              <w:top w:val="nil"/>
              <w:left w:val="single" w:sz="8" w:space="0" w:color="auto"/>
              <w:bottom w:val="single" w:sz="4" w:space="0" w:color="auto"/>
              <w:right w:val="single" w:sz="8" w:space="0" w:color="auto"/>
            </w:tcBorders>
            <w:shd w:val="clear" w:color="auto" w:fill="FFFFFF" w:themeFill="background1"/>
            <w:hideMark/>
          </w:tcPr>
          <w:p w14:paraId="69906962" w14:textId="77777777" w:rsidR="00511818" w:rsidRPr="00284D48" w:rsidRDefault="00511818" w:rsidP="00511818">
            <w:pPr>
              <w:rPr>
                <w:sz w:val="16"/>
                <w:szCs w:val="16"/>
                <w:lang w:eastAsia="es-NI"/>
              </w:rPr>
            </w:pPr>
            <w:r w:rsidRPr="00284D48">
              <w:rPr>
                <w:sz w:val="16"/>
                <w:szCs w:val="16"/>
                <w:lang w:eastAsia="es-NI"/>
              </w:rPr>
              <w:t>14120300</w:t>
            </w:r>
          </w:p>
        </w:tc>
        <w:tc>
          <w:tcPr>
            <w:tcW w:w="2787" w:type="dxa"/>
            <w:tcBorders>
              <w:top w:val="nil"/>
              <w:left w:val="nil"/>
              <w:bottom w:val="single" w:sz="4" w:space="0" w:color="auto"/>
              <w:right w:val="single" w:sz="8" w:space="0" w:color="auto"/>
            </w:tcBorders>
            <w:shd w:val="clear" w:color="auto" w:fill="FFFFFF" w:themeFill="background1"/>
            <w:vAlign w:val="center"/>
            <w:hideMark/>
          </w:tcPr>
          <w:p w14:paraId="6427C7EA" w14:textId="70383B04" w:rsidR="00511818" w:rsidRPr="00284D48" w:rsidRDefault="00511818" w:rsidP="00511818">
            <w:pPr>
              <w:jc w:val="both"/>
              <w:rPr>
                <w:sz w:val="16"/>
                <w:szCs w:val="16"/>
                <w:lang w:eastAsia="es-NI"/>
              </w:rPr>
            </w:pPr>
            <w:r>
              <w:rPr>
                <w:sz w:val="16"/>
                <w:szCs w:val="16"/>
                <w:lang w:eastAsia="es-NI"/>
              </w:rPr>
              <w:t>Diferimiento por compra de</w:t>
            </w:r>
            <w:r w:rsidRPr="00E316D7">
              <w:rPr>
                <w:sz w:val="16"/>
                <w:szCs w:val="16"/>
                <w:lang w:eastAsia="es-NI"/>
              </w:rPr>
              <w:t xml:space="preserve"> Créditos Hipotecarios</w:t>
            </w:r>
          </w:p>
        </w:tc>
        <w:tc>
          <w:tcPr>
            <w:tcW w:w="696" w:type="dxa"/>
            <w:tcBorders>
              <w:top w:val="nil"/>
              <w:left w:val="nil"/>
              <w:bottom w:val="single" w:sz="4" w:space="0" w:color="auto"/>
              <w:right w:val="single" w:sz="8" w:space="0" w:color="auto"/>
            </w:tcBorders>
            <w:shd w:val="clear" w:color="auto" w:fill="FFFFFF" w:themeFill="background1"/>
            <w:noWrap/>
            <w:hideMark/>
          </w:tcPr>
          <w:p w14:paraId="652D4AC0" w14:textId="77777777" w:rsidR="00511818" w:rsidRPr="00284D48" w:rsidRDefault="00511818" w:rsidP="00511818">
            <w:pPr>
              <w:rPr>
                <w:sz w:val="16"/>
                <w:szCs w:val="16"/>
                <w:lang w:eastAsia="es-NI"/>
              </w:rPr>
            </w:pPr>
            <w:r w:rsidRPr="00284D48">
              <w:rPr>
                <w:sz w:val="16"/>
                <w:szCs w:val="16"/>
                <w:lang w:eastAsia="es-NI"/>
              </w:rPr>
              <w:t>1</w:t>
            </w:r>
          </w:p>
        </w:tc>
        <w:tc>
          <w:tcPr>
            <w:tcW w:w="568" w:type="dxa"/>
            <w:tcBorders>
              <w:top w:val="nil"/>
              <w:left w:val="nil"/>
              <w:bottom w:val="single" w:sz="4" w:space="0" w:color="auto"/>
              <w:right w:val="single" w:sz="8" w:space="0" w:color="auto"/>
            </w:tcBorders>
            <w:shd w:val="clear" w:color="auto" w:fill="FFFFFF" w:themeFill="background1"/>
            <w:noWrap/>
            <w:hideMark/>
          </w:tcPr>
          <w:p w14:paraId="1599936D" w14:textId="77777777" w:rsidR="00511818" w:rsidRPr="00284D48" w:rsidRDefault="00511818" w:rsidP="00511818">
            <w:pPr>
              <w:rPr>
                <w:sz w:val="16"/>
                <w:szCs w:val="16"/>
                <w:lang w:eastAsia="es-NI"/>
              </w:rPr>
            </w:pPr>
            <w:r w:rsidRPr="00284D48">
              <w:rPr>
                <w:sz w:val="16"/>
                <w:szCs w:val="16"/>
                <w:lang w:eastAsia="es-NI"/>
              </w:rPr>
              <w:t>2</w:t>
            </w:r>
          </w:p>
        </w:tc>
        <w:tc>
          <w:tcPr>
            <w:tcW w:w="839" w:type="dxa"/>
            <w:tcBorders>
              <w:top w:val="nil"/>
              <w:left w:val="nil"/>
              <w:bottom w:val="single" w:sz="4" w:space="0" w:color="auto"/>
              <w:right w:val="single" w:sz="8" w:space="0" w:color="auto"/>
            </w:tcBorders>
            <w:shd w:val="clear" w:color="auto" w:fill="FFFFFF" w:themeFill="background1"/>
            <w:noWrap/>
            <w:hideMark/>
          </w:tcPr>
          <w:p w14:paraId="3FB970C0" w14:textId="77777777" w:rsidR="00511818" w:rsidRPr="00284D48" w:rsidRDefault="00511818" w:rsidP="00511818">
            <w:pPr>
              <w:rPr>
                <w:sz w:val="16"/>
                <w:szCs w:val="16"/>
                <w:lang w:eastAsia="es-NI"/>
              </w:rPr>
            </w:pPr>
            <w:r w:rsidRPr="00284D48">
              <w:rPr>
                <w:sz w:val="16"/>
                <w:szCs w:val="16"/>
                <w:lang w:eastAsia="es-NI"/>
              </w:rPr>
              <w:t>1</w:t>
            </w:r>
          </w:p>
        </w:tc>
        <w:tc>
          <w:tcPr>
            <w:tcW w:w="885" w:type="dxa"/>
            <w:tcBorders>
              <w:top w:val="nil"/>
              <w:left w:val="nil"/>
              <w:bottom w:val="single" w:sz="4" w:space="0" w:color="auto"/>
              <w:right w:val="single" w:sz="8" w:space="0" w:color="auto"/>
            </w:tcBorders>
            <w:shd w:val="clear" w:color="auto" w:fill="FFFFFF" w:themeFill="background1"/>
            <w:noWrap/>
            <w:hideMark/>
          </w:tcPr>
          <w:p w14:paraId="48273969" w14:textId="77777777" w:rsidR="00511818" w:rsidRPr="00284D48" w:rsidRDefault="00511818" w:rsidP="00511818">
            <w:pPr>
              <w:rPr>
                <w:sz w:val="16"/>
                <w:szCs w:val="16"/>
                <w:lang w:eastAsia="es-NI"/>
              </w:rPr>
            </w:pPr>
            <w:r w:rsidRPr="00284D48">
              <w:rPr>
                <w:sz w:val="16"/>
                <w:szCs w:val="16"/>
                <w:lang w:eastAsia="es-NI"/>
              </w:rPr>
              <w:t>14120000</w:t>
            </w:r>
          </w:p>
        </w:tc>
        <w:tc>
          <w:tcPr>
            <w:tcW w:w="1118" w:type="dxa"/>
            <w:tcBorders>
              <w:top w:val="nil"/>
              <w:left w:val="nil"/>
              <w:bottom w:val="single" w:sz="4" w:space="0" w:color="auto"/>
              <w:right w:val="single" w:sz="8" w:space="0" w:color="auto"/>
            </w:tcBorders>
            <w:shd w:val="clear" w:color="auto" w:fill="FFFFFF" w:themeFill="background1"/>
            <w:hideMark/>
          </w:tcPr>
          <w:p w14:paraId="23D24BCF" w14:textId="77777777" w:rsidR="00511818" w:rsidRPr="00284D48" w:rsidRDefault="00511818" w:rsidP="00511818">
            <w:pPr>
              <w:rPr>
                <w:sz w:val="16"/>
                <w:szCs w:val="16"/>
                <w:lang w:eastAsia="es-NI"/>
              </w:rPr>
            </w:pPr>
            <w:r w:rsidRPr="00284D48">
              <w:rPr>
                <w:sz w:val="16"/>
                <w:szCs w:val="16"/>
                <w:lang w:eastAsia="es-NI"/>
              </w:rPr>
              <w:t>Acreedoras</w:t>
            </w:r>
          </w:p>
        </w:tc>
        <w:tc>
          <w:tcPr>
            <w:tcW w:w="978" w:type="dxa"/>
            <w:tcBorders>
              <w:top w:val="nil"/>
              <w:left w:val="nil"/>
              <w:bottom w:val="single" w:sz="4" w:space="0" w:color="auto"/>
              <w:right w:val="single" w:sz="8" w:space="0" w:color="auto"/>
            </w:tcBorders>
            <w:shd w:val="clear" w:color="auto" w:fill="FFFFFF" w:themeFill="background1"/>
            <w:noWrap/>
            <w:hideMark/>
          </w:tcPr>
          <w:p w14:paraId="55B315CC" w14:textId="77777777" w:rsidR="00511818" w:rsidRPr="00284D48" w:rsidRDefault="00511818" w:rsidP="00511818">
            <w:pPr>
              <w:rPr>
                <w:sz w:val="16"/>
                <w:szCs w:val="16"/>
                <w:lang w:eastAsia="es-NI"/>
              </w:rPr>
            </w:pPr>
            <w:r w:rsidRPr="00284D48">
              <w:rPr>
                <w:sz w:val="16"/>
                <w:szCs w:val="16"/>
                <w:lang w:eastAsia="es-NI"/>
              </w:rPr>
              <w:t>0</w:t>
            </w:r>
          </w:p>
        </w:tc>
        <w:tc>
          <w:tcPr>
            <w:tcW w:w="978" w:type="dxa"/>
            <w:tcBorders>
              <w:top w:val="nil"/>
              <w:left w:val="nil"/>
              <w:bottom w:val="single" w:sz="4" w:space="0" w:color="auto"/>
              <w:right w:val="single" w:sz="8" w:space="0" w:color="auto"/>
            </w:tcBorders>
            <w:shd w:val="clear" w:color="auto" w:fill="FFFFFF" w:themeFill="background1"/>
            <w:noWrap/>
            <w:hideMark/>
          </w:tcPr>
          <w:p w14:paraId="52580588" w14:textId="77777777" w:rsidR="00511818" w:rsidRPr="00284D48" w:rsidRDefault="00511818" w:rsidP="00511818">
            <w:pPr>
              <w:rPr>
                <w:sz w:val="16"/>
                <w:szCs w:val="16"/>
                <w:lang w:eastAsia="es-NI"/>
              </w:rPr>
            </w:pPr>
            <w:r w:rsidRPr="00284D48">
              <w:rPr>
                <w:sz w:val="16"/>
                <w:szCs w:val="16"/>
                <w:lang w:eastAsia="es-NI"/>
              </w:rPr>
              <w:t>1</w:t>
            </w:r>
          </w:p>
        </w:tc>
        <w:tc>
          <w:tcPr>
            <w:tcW w:w="420" w:type="dxa"/>
            <w:tcBorders>
              <w:top w:val="nil"/>
              <w:left w:val="nil"/>
              <w:bottom w:val="single" w:sz="4" w:space="0" w:color="auto"/>
              <w:right w:val="single" w:sz="8" w:space="0" w:color="auto"/>
            </w:tcBorders>
            <w:shd w:val="clear" w:color="auto" w:fill="FFFFFF" w:themeFill="background1"/>
            <w:noWrap/>
            <w:hideMark/>
          </w:tcPr>
          <w:p w14:paraId="15D904C1" w14:textId="77777777" w:rsidR="00511818" w:rsidRPr="00284D48" w:rsidRDefault="00511818" w:rsidP="00511818">
            <w:pPr>
              <w:rPr>
                <w:sz w:val="16"/>
                <w:szCs w:val="16"/>
                <w:lang w:eastAsia="es-NI"/>
              </w:rPr>
            </w:pPr>
            <w:r w:rsidRPr="00284D48">
              <w:rPr>
                <w:sz w:val="16"/>
                <w:szCs w:val="16"/>
                <w:lang w:eastAsia="es-NI"/>
              </w:rPr>
              <w:t>S</w:t>
            </w:r>
          </w:p>
        </w:tc>
        <w:tc>
          <w:tcPr>
            <w:tcW w:w="419" w:type="dxa"/>
            <w:tcBorders>
              <w:top w:val="nil"/>
              <w:left w:val="nil"/>
              <w:bottom w:val="single" w:sz="4" w:space="0" w:color="auto"/>
              <w:right w:val="single" w:sz="8" w:space="0" w:color="auto"/>
            </w:tcBorders>
            <w:shd w:val="clear" w:color="auto" w:fill="FFFFFF" w:themeFill="background1"/>
            <w:noWrap/>
            <w:hideMark/>
          </w:tcPr>
          <w:p w14:paraId="41982B7E" w14:textId="77777777" w:rsidR="00511818" w:rsidRPr="00284D48" w:rsidRDefault="00511818" w:rsidP="00511818">
            <w:pPr>
              <w:rPr>
                <w:sz w:val="16"/>
                <w:szCs w:val="16"/>
                <w:lang w:eastAsia="es-NI"/>
              </w:rPr>
            </w:pPr>
            <w:r w:rsidRPr="00284D48">
              <w:rPr>
                <w:sz w:val="16"/>
                <w:szCs w:val="16"/>
                <w:lang w:eastAsia="es-NI"/>
              </w:rPr>
              <w:t>N</w:t>
            </w:r>
          </w:p>
        </w:tc>
        <w:tc>
          <w:tcPr>
            <w:tcW w:w="419" w:type="dxa"/>
            <w:tcBorders>
              <w:top w:val="nil"/>
              <w:left w:val="nil"/>
              <w:bottom w:val="single" w:sz="4" w:space="0" w:color="auto"/>
              <w:right w:val="single" w:sz="8" w:space="0" w:color="auto"/>
            </w:tcBorders>
            <w:shd w:val="clear" w:color="auto" w:fill="FFFFFF" w:themeFill="background1"/>
            <w:noWrap/>
            <w:hideMark/>
          </w:tcPr>
          <w:p w14:paraId="05C95047" w14:textId="77777777" w:rsidR="00511818" w:rsidRPr="00284D48" w:rsidRDefault="00511818" w:rsidP="00511818">
            <w:pPr>
              <w:rPr>
                <w:sz w:val="16"/>
                <w:szCs w:val="16"/>
                <w:lang w:eastAsia="es-NI"/>
              </w:rPr>
            </w:pPr>
            <w:r w:rsidRPr="00284D48">
              <w:rPr>
                <w:sz w:val="16"/>
                <w:szCs w:val="16"/>
                <w:lang w:eastAsia="es-NI"/>
              </w:rPr>
              <w:t>S</w:t>
            </w:r>
          </w:p>
        </w:tc>
        <w:tc>
          <w:tcPr>
            <w:tcW w:w="839" w:type="dxa"/>
            <w:tcBorders>
              <w:top w:val="nil"/>
              <w:left w:val="nil"/>
              <w:bottom w:val="single" w:sz="4" w:space="0" w:color="auto"/>
              <w:right w:val="single" w:sz="8" w:space="0" w:color="auto"/>
            </w:tcBorders>
            <w:shd w:val="clear" w:color="auto" w:fill="FFFFFF" w:themeFill="background1"/>
            <w:hideMark/>
          </w:tcPr>
          <w:p w14:paraId="17195C8F" w14:textId="77777777" w:rsidR="00511818" w:rsidRPr="00284D48" w:rsidRDefault="00511818" w:rsidP="00511818">
            <w:pPr>
              <w:rPr>
                <w:sz w:val="16"/>
                <w:szCs w:val="16"/>
                <w:lang w:eastAsia="es-NI"/>
              </w:rPr>
            </w:pPr>
            <w:r w:rsidRPr="00284D48">
              <w:rPr>
                <w:sz w:val="16"/>
                <w:szCs w:val="16"/>
                <w:lang w:eastAsia="es-NI"/>
              </w:rPr>
              <w:t>Activo</w:t>
            </w:r>
          </w:p>
        </w:tc>
        <w:tc>
          <w:tcPr>
            <w:tcW w:w="978" w:type="dxa"/>
            <w:tcBorders>
              <w:top w:val="nil"/>
              <w:left w:val="nil"/>
              <w:bottom w:val="single" w:sz="4" w:space="0" w:color="auto"/>
              <w:right w:val="single" w:sz="8" w:space="0" w:color="auto"/>
            </w:tcBorders>
            <w:shd w:val="clear" w:color="auto" w:fill="FFFFFF" w:themeFill="background1"/>
            <w:noWrap/>
            <w:hideMark/>
          </w:tcPr>
          <w:p w14:paraId="4300863B" w14:textId="77777777" w:rsidR="00511818" w:rsidRPr="00284D48" w:rsidRDefault="00511818" w:rsidP="00511818">
            <w:pPr>
              <w:jc w:val="center"/>
              <w:rPr>
                <w:sz w:val="16"/>
                <w:szCs w:val="16"/>
                <w:lang w:eastAsia="es-NI"/>
              </w:rPr>
            </w:pPr>
            <w:r w:rsidRPr="00284D48">
              <w:rPr>
                <w:sz w:val="16"/>
                <w:szCs w:val="16"/>
                <w:lang w:eastAsia="es-NI"/>
              </w:rPr>
              <w:t>S</w:t>
            </w:r>
          </w:p>
        </w:tc>
      </w:tr>
      <w:tr w:rsidR="00511818" w:rsidRPr="00284D48" w14:paraId="2C39B828" w14:textId="77777777" w:rsidTr="00CF4656">
        <w:trPr>
          <w:trHeight w:val="201"/>
        </w:trPr>
        <w:tc>
          <w:tcPr>
            <w:tcW w:w="969" w:type="dxa"/>
            <w:tcBorders>
              <w:top w:val="nil"/>
              <w:left w:val="single" w:sz="8" w:space="0" w:color="auto"/>
              <w:bottom w:val="single" w:sz="4" w:space="0" w:color="auto"/>
              <w:right w:val="single" w:sz="8" w:space="0" w:color="auto"/>
            </w:tcBorders>
            <w:shd w:val="clear" w:color="auto" w:fill="FFFFFF" w:themeFill="background1"/>
            <w:hideMark/>
          </w:tcPr>
          <w:p w14:paraId="24985AF4" w14:textId="77777777" w:rsidR="00511818" w:rsidRPr="00284D48" w:rsidRDefault="00511818" w:rsidP="00511818">
            <w:pPr>
              <w:rPr>
                <w:sz w:val="16"/>
                <w:szCs w:val="16"/>
                <w:lang w:eastAsia="es-NI"/>
              </w:rPr>
            </w:pPr>
            <w:r w:rsidRPr="00284D48">
              <w:rPr>
                <w:sz w:val="16"/>
                <w:szCs w:val="16"/>
                <w:lang w:eastAsia="es-NI"/>
              </w:rPr>
              <w:t>14120400</w:t>
            </w:r>
          </w:p>
        </w:tc>
        <w:tc>
          <w:tcPr>
            <w:tcW w:w="2787" w:type="dxa"/>
            <w:tcBorders>
              <w:top w:val="nil"/>
              <w:left w:val="nil"/>
              <w:bottom w:val="single" w:sz="4" w:space="0" w:color="auto"/>
              <w:right w:val="single" w:sz="8" w:space="0" w:color="auto"/>
            </w:tcBorders>
            <w:shd w:val="clear" w:color="auto" w:fill="FFFFFF" w:themeFill="background1"/>
            <w:vAlign w:val="center"/>
            <w:hideMark/>
          </w:tcPr>
          <w:p w14:paraId="03E61344" w14:textId="1493D40C" w:rsidR="00511818" w:rsidRPr="00284D48" w:rsidRDefault="00511818" w:rsidP="00511818">
            <w:pPr>
              <w:jc w:val="both"/>
              <w:rPr>
                <w:sz w:val="16"/>
                <w:szCs w:val="16"/>
                <w:lang w:eastAsia="es-NI"/>
              </w:rPr>
            </w:pPr>
            <w:r>
              <w:rPr>
                <w:sz w:val="16"/>
                <w:szCs w:val="16"/>
                <w:lang w:eastAsia="es-NI"/>
              </w:rPr>
              <w:t>Diferimiento por compra de</w:t>
            </w:r>
            <w:r w:rsidRPr="00E316D7">
              <w:rPr>
                <w:sz w:val="16"/>
                <w:szCs w:val="16"/>
                <w:lang w:eastAsia="es-NI"/>
              </w:rPr>
              <w:t xml:space="preserve"> Créditos de Arrendamientos Financieros</w:t>
            </w:r>
          </w:p>
        </w:tc>
        <w:tc>
          <w:tcPr>
            <w:tcW w:w="696" w:type="dxa"/>
            <w:tcBorders>
              <w:top w:val="nil"/>
              <w:left w:val="nil"/>
              <w:bottom w:val="single" w:sz="4" w:space="0" w:color="auto"/>
              <w:right w:val="single" w:sz="8" w:space="0" w:color="auto"/>
            </w:tcBorders>
            <w:shd w:val="clear" w:color="auto" w:fill="FFFFFF" w:themeFill="background1"/>
            <w:noWrap/>
            <w:hideMark/>
          </w:tcPr>
          <w:p w14:paraId="2C7DDC44" w14:textId="77777777" w:rsidR="00511818" w:rsidRPr="00284D48" w:rsidRDefault="00511818" w:rsidP="00511818">
            <w:pPr>
              <w:rPr>
                <w:sz w:val="16"/>
                <w:szCs w:val="16"/>
                <w:lang w:eastAsia="es-NI"/>
              </w:rPr>
            </w:pPr>
            <w:r w:rsidRPr="00284D48">
              <w:rPr>
                <w:sz w:val="16"/>
                <w:szCs w:val="16"/>
                <w:lang w:eastAsia="es-NI"/>
              </w:rPr>
              <w:t>1</w:t>
            </w:r>
          </w:p>
        </w:tc>
        <w:tc>
          <w:tcPr>
            <w:tcW w:w="568" w:type="dxa"/>
            <w:tcBorders>
              <w:top w:val="nil"/>
              <w:left w:val="nil"/>
              <w:bottom w:val="single" w:sz="4" w:space="0" w:color="auto"/>
              <w:right w:val="single" w:sz="8" w:space="0" w:color="auto"/>
            </w:tcBorders>
            <w:shd w:val="clear" w:color="auto" w:fill="FFFFFF" w:themeFill="background1"/>
            <w:noWrap/>
            <w:hideMark/>
          </w:tcPr>
          <w:p w14:paraId="7377D7E5" w14:textId="77777777" w:rsidR="00511818" w:rsidRPr="00284D48" w:rsidRDefault="00511818" w:rsidP="00511818">
            <w:pPr>
              <w:rPr>
                <w:sz w:val="16"/>
                <w:szCs w:val="16"/>
                <w:lang w:eastAsia="es-NI"/>
              </w:rPr>
            </w:pPr>
            <w:r w:rsidRPr="00284D48">
              <w:rPr>
                <w:sz w:val="16"/>
                <w:szCs w:val="16"/>
                <w:lang w:eastAsia="es-NI"/>
              </w:rPr>
              <w:t>2</w:t>
            </w:r>
          </w:p>
        </w:tc>
        <w:tc>
          <w:tcPr>
            <w:tcW w:w="839" w:type="dxa"/>
            <w:tcBorders>
              <w:top w:val="nil"/>
              <w:left w:val="nil"/>
              <w:bottom w:val="single" w:sz="4" w:space="0" w:color="auto"/>
              <w:right w:val="single" w:sz="8" w:space="0" w:color="auto"/>
            </w:tcBorders>
            <w:shd w:val="clear" w:color="auto" w:fill="FFFFFF" w:themeFill="background1"/>
            <w:noWrap/>
            <w:hideMark/>
          </w:tcPr>
          <w:p w14:paraId="57A25910" w14:textId="77777777" w:rsidR="00511818" w:rsidRPr="00284D48" w:rsidRDefault="00511818" w:rsidP="00511818">
            <w:pPr>
              <w:rPr>
                <w:sz w:val="16"/>
                <w:szCs w:val="16"/>
                <w:lang w:eastAsia="es-NI"/>
              </w:rPr>
            </w:pPr>
            <w:r w:rsidRPr="00284D48">
              <w:rPr>
                <w:sz w:val="16"/>
                <w:szCs w:val="16"/>
                <w:lang w:eastAsia="es-NI"/>
              </w:rPr>
              <w:t>1</w:t>
            </w:r>
          </w:p>
        </w:tc>
        <w:tc>
          <w:tcPr>
            <w:tcW w:w="885" w:type="dxa"/>
            <w:tcBorders>
              <w:top w:val="nil"/>
              <w:left w:val="nil"/>
              <w:bottom w:val="single" w:sz="4" w:space="0" w:color="auto"/>
              <w:right w:val="single" w:sz="8" w:space="0" w:color="auto"/>
            </w:tcBorders>
            <w:shd w:val="clear" w:color="auto" w:fill="FFFFFF" w:themeFill="background1"/>
            <w:noWrap/>
            <w:hideMark/>
          </w:tcPr>
          <w:p w14:paraId="0A3F91CF" w14:textId="77777777" w:rsidR="00511818" w:rsidRPr="00284D48" w:rsidRDefault="00511818" w:rsidP="00511818">
            <w:pPr>
              <w:rPr>
                <w:sz w:val="16"/>
                <w:szCs w:val="16"/>
                <w:lang w:eastAsia="es-NI"/>
              </w:rPr>
            </w:pPr>
            <w:r w:rsidRPr="00284D48">
              <w:rPr>
                <w:sz w:val="16"/>
                <w:szCs w:val="16"/>
                <w:lang w:eastAsia="es-NI"/>
              </w:rPr>
              <w:t>14120000</w:t>
            </w:r>
          </w:p>
        </w:tc>
        <w:tc>
          <w:tcPr>
            <w:tcW w:w="1118" w:type="dxa"/>
            <w:tcBorders>
              <w:top w:val="nil"/>
              <w:left w:val="nil"/>
              <w:bottom w:val="single" w:sz="4" w:space="0" w:color="auto"/>
              <w:right w:val="single" w:sz="8" w:space="0" w:color="auto"/>
            </w:tcBorders>
            <w:shd w:val="clear" w:color="auto" w:fill="FFFFFF" w:themeFill="background1"/>
            <w:hideMark/>
          </w:tcPr>
          <w:p w14:paraId="43C96141" w14:textId="77777777" w:rsidR="00511818" w:rsidRPr="00284D48" w:rsidRDefault="00511818" w:rsidP="00511818">
            <w:pPr>
              <w:rPr>
                <w:sz w:val="16"/>
                <w:szCs w:val="16"/>
                <w:lang w:eastAsia="es-NI"/>
              </w:rPr>
            </w:pPr>
            <w:r w:rsidRPr="00284D48">
              <w:rPr>
                <w:sz w:val="16"/>
                <w:szCs w:val="16"/>
                <w:lang w:eastAsia="es-NI"/>
              </w:rPr>
              <w:t>Acreedoras</w:t>
            </w:r>
          </w:p>
        </w:tc>
        <w:tc>
          <w:tcPr>
            <w:tcW w:w="978" w:type="dxa"/>
            <w:tcBorders>
              <w:top w:val="nil"/>
              <w:left w:val="nil"/>
              <w:bottom w:val="single" w:sz="4" w:space="0" w:color="auto"/>
              <w:right w:val="single" w:sz="8" w:space="0" w:color="auto"/>
            </w:tcBorders>
            <w:shd w:val="clear" w:color="auto" w:fill="FFFFFF" w:themeFill="background1"/>
            <w:noWrap/>
            <w:hideMark/>
          </w:tcPr>
          <w:p w14:paraId="1FA4D727" w14:textId="77777777" w:rsidR="00511818" w:rsidRPr="00284D48" w:rsidRDefault="00511818" w:rsidP="00511818">
            <w:pPr>
              <w:rPr>
                <w:sz w:val="16"/>
                <w:szCs w:val="16"/>
                <w:lang w:eastAsia="es-NI"/>
              </w:rPr>
            </w:pPr>
            <w:r w:rsidRPr="00284D48">
              <w:rPr>
                <w:sz w:val="16"/>
                <w:szCs w:val="16"/>
                <w:lang w:eastAsia="es-NI"/>
              </w:rPr>
              <w:t>0</w:t>
            </w:r>
          </w:p>
        </w:tc>
        <w:tc>
          <w:tcPr>
            <w:tcW w:w="978" w:type="dxa"/>
            <w:tcBorders>
              <w:top w:val="nil"/>
              <w:left w:val="nil"/>
              <w:bottom w:val="single" w:sz="4" w:space="0" w:color="auto"/>
              <w:right w:val="single" w:sz="8" w:space="0" w:color="auto"/>
            </w:tcBorders>
            <w:shd w:val="clear" w:color="auto" w:fill="FFFFFF" w:themeFill="background1"/>
            <w:noWrap/>
            <w:hideMark/>
          </w:tcPr>
          <w:p w14:paraId="11DEB329" w14:textId="77777777" w:rsidR="00511818" w:rsidRPr="00284D48" w:rsidRDefault="00511818" w:rsidP="00511818">
            <w:pPr>
              <w:rPr>
                <w:sz w:val="16"/>
                <w:szCs w:val="16"/>
                <w:lang w:eastAsia="es-NI"/>
              </w:rPr>
            </w:pPr>
            <w:r w:rsidRPr="00284D48">
              <w:rPr>
                <w:sz w:val="16"/>
                <w:szCs w:val="16"/>
                <w:lang w:eastAsia="es-NI"/>
              </w:rPr>
              <w:t>1</w:t>
            </w:r>
          </w:p>
        </w:tc>
        <w:tc>
          <w:tcPr>
            <w:tcW w:w="420" w:type="dxa"/>
            <w:tcBorders>
              <w:top w:val="nil"/>
              <w:left w:val="nil"/>
              <w:bottom w:val="single" w:sz="4" w:space="0" w:color="auto"/>
              <w:right w:val="single" w:sz="8" w:space="0" w:color="auto"/>
            </w:tcBorders>
            <w:shd w:val="clear" w:color="auto" w:fill="FFFFFF" w:themeFill="background1"/>
            <w:noWrap/>
            <w:hideMark/>
          </w:tcPr>
          <w:p w14:paraId="278BE405" w14:textId="77777777" w:rsidR="00511818" w:rsidRPr="00284D48" w:rsidRDefault="00511818" w:rsidP="00511818">
            <w:pPr>
              <w:rPr>
                <w:sz w:val="16"/>
                <w:szCs w:val="16"/>
                <w:lang w:eastAsia="es-NI"/>
              </w:rPr>
            </w:pPr>
            <w:r w:rsidRPr="00284D48">
              <w:rPr>
                <w:sz w:val="16"/>
                <w:szCs w:val="16"/>
                <w:lang w:eastAsia="es-NI"/>
              </w:rPr>
              <w:t>S</w:t>
            </w:r>
          </w:p>
        </w:tc>
        <w:tc>
          <w:tcPr>
            <w:tcW w:w="419" w:type="dxa"/>
            <w:tcBorders>
              <w:top w:val="nil"/>
              <w:left w:val="nil"/>
              <w:bottom w:val="single" w:sz="4" w:space="0" w:color="auto"/>
              <w:right w:val="single" w:sz="8" w:space="0" w:color="auto"/>
            </w:tcBorders>
            <w:shd w:val="clear" w:color="auto" w:fill="FFFFFF" w:themeFill="background1"/>
            <w:noWrap/>
            <w:hideMark/>
          </w:tcPr>
          <w:p w14:paraId="3CB7492A" w14:textId="77777777" w:rsidR="00511818" w:rsidRPr="00284D48" w:rsidRDefault="00511818" w:rsidP="00511818">
            <w:pPr>
              <w:rPr>
                <w:sz w:val="16"/>
                <w:szCs w:val="16"/>
                <w:lang w:eastAsia="es-NI"/>
              </w:rPr>
            </w:pPr>
            <w:r w:rsidRPr="00284D48">
              <w:rPr>
                <w:sz w:val="16"/>
                <w:szCs w:val="16"/>
                <w:lang w:eastAsia="es-NI"/>
              </w:rPr>
              <w:t>N</w:t>
            </w:r>
          </w:p>
        </w:tc>
        <w:tc>
          <w:tcPr>
            <w:tcW w:w="419" w:type="dxa"/>
            <w:tcBorders>
              <w:top w:val="nil"/>
              <w:left w:val="nil"/>
              <w:bottom w:val="single" w:sz="4" w:space="0" w:color="auto"/>
              <w:right w:val="single" w:sz="8" w:space="0" w:color="auto"/>
            </w:tcBorders>
            <w:shd w:val="clear" w:color="auto" w:fill="FFFFFF" w:themeFill="background1"/>
            <w:noWrap/>
            <w:hideMark/>
          </w:tcPr>
          <w:p w14:paraId="5E7EB6AF" w14:textId="77777777" w:rsidR="00511818" w:rsidRPr="00284D48" w:rsidRDefault="00511818" w:rsidP="00511818">
            <w:pPr>
              <w:rPr>
                <w:sz w:val="16"/>
                <w:szCs w:val="16"/>
                <w:lang w:eastAsia="es-NI"/>
              </w:rPr>
            </w:pPr>
            <w:r w:rsidRPr="00284D48">
              <w:rPr>
                <w:sz w:val="16"/>
                <w:szCs w:val="16"/>
                <w:lang w:eastAsia="es-NI"/>
              </w:rPr>
              <w:t>S</w:t>
            </w:r>
          </w:p>
        </w:tc>
        <w:tc>
          <w:tcPr>
            <w:tcW w:w="839" w:type="dxa"/>
            <w:tcBorders>
              <w:top w:val="nil"/>
              <w:left w:val="nil"/>
              <w:bottom w:val="single" w:sz="4" w:space="0" w:color="auto"/>
              <w:right w:val="single" w:sz="8" w:space="0" w:color="auto"/>
            </w:tcBorders>
            <w:shd w:val="clear" w:color="auto" w:fill="FFFFFF" w:themeFill="background1"/>
            <w:hideMark/>
          </w:tcPr>
          <w:p w14:paraId="3E333D07" w14:textId="77777777" w:rsidR="00511818" w:rsidRPr="00284D48" w:rsidRDefault="00511818" w:rsidP="00511818">
            <w:pPr>
              <w:rPr>
                <w:sz w:val="16"/>
                <w:szCs w:val="16"/>
                <w:lang w:eastAsia="es-NI"/>
              </w:rPr>
            </w:pPr>
            <w:r w:rsidRPr="00284D48">
              <w:rPr>
                <w:sz w:val="16"/>
                <w:szCs w:val="16"/>
                <w:lang w:eastAsia="es-NI"/>
              </w:rPr>
              <w:t>Activo</w:t>
            </w:r>
          </w:p>
        </w:tc>
        <w:tc>
          <w:tcPr>
            <w:tcW w:w="978" w:type="dxa"/>
            <w:tcBorders>
              <w:top w:val="nil"/>
              <w:left w:val="nil"/>
              <w:bottom w:val="single" w:sz="4" w:space="0" w:color="auto"/>
              <w:right w:val="single" w:sz="8" w:space="0" w:color="auto"/>
            </w:tcBorders>
            <w:shd w:val="clear" w:color="auto" w:fill="FFFFFF" w:themeFill="background1"/>
            <w:noWrap/>
            <w:hideMark/>
          </w:tcPr>
          <w:p w14:paraId="4EB90D22" w14:textId="77777777" w:rsidR="00511818" w:rsidRPr="00284D48" w:rsidRDefault="00511818" w:rsidP="00511818">
            <w:pPr>
              <w:jc w:val="center"/>
              <w:rPr>
                <w:sz w:val="16"/>
                <w:szCs w:val="16"/>
                <w:lang w:eastAsia="es-NI"/>
              </w:rPr>
            </w:pPr>
            <w:r w:rsidRPr="00284D48">
              <w:rPr>
                <w:sz w:val="16"/>
                <w:szCs w:val="16"/>
                <w:lang w:eastAsia="es-NI"/>
              </w:rPr>
              <w:t>S</w:t>
            </w:r>
          </w:p>
        </w:tc>
      </w:tr>
      <w:tr w:rsidR="00284D48" w:rsidRPr="00284D48" w14:paraId="473F1F91" w14:textId="77777777" w:rsidTr="00CF4656">
        <w:trPr>
          <w:trHeight w:val="201"/>
        </w:trPr>
        <w:tc>
          <w:tcPr>
            <w:tcW w:w="969" w:type="dxa"/>
            <w:tcBorders>
              <w:top w:val="nil"/>
              <w:left w:val="single" w:sz="8" w:space="0" w:color="auto"/>
              <w:bottom w:val="single" w:sz="4" w:space="0" w:color="auto"/>
              <w:right w:val="single" w:sz="8" w:space="0" w:color="auto"/>
            </w:tcBorders>
            <w:shd w:val="clear" w:color="auto" w:fill="FFFFFF" w:themeFill="background1"/>
            <w:hideMark/>
          </w:tcPr>
          <w:p w14:paraId="3D5A921A" w14:textId="77777777" w:rsidR="00634B69" w:rsidRPr="00284D48" w:rsidRDefault="00634B69" w:rsidP="00021BBA">
            <w:pPr>
              <w:rPr>
                <w:sz w:val="16"/>
                <w:szCs w:val="16"/>
                <w:lang w:eastAsia="es-NI"/>
              </w:rPr>
            </w:pPr>
            <w:r w:rsidRPr="00284D48">
              <w:rPr>
                <w:sz w:val="16"/>
                <w:szCs w:val="16"/>
                <w:lang w:eastAsia="es-NI"/>
              </w:rPr>
              <w:t>14120500</w:t>
            </w:r>
          </w:p>
        </w:tc>
        <w:tc>
          <w:tcPr>
            <w:tcW w:w="2787" w:type="dxa"/>
            <w:tcBorders>
              <w:top w:val="nil"/>
              <w:left w:val="nil"/>
              <w:bottom w:val="single" w:sz="4" w:space="0" w:color="auto"/>
              <w:right w:val="single" w:sz="8" w:space="0" w:color="auto"/>
            </w:tcBorders>
            <w:shd w:val="clear" w:color="auto" w:fill="FFFFFF" w:themeFill="background1"/>
            <w:hideMark/>
          </w:tcPr>
          <w:p w14:paraId="56A3B26E" w14:textId="1B7E294D" w:rsidR="00634B69" w:rsidRPr="00284D48" w:rsidRDefault="00743BDD" w:rsidP="00743BDD">
            <w:pPr>
              <w:jc w:val="both"/>
              <w:rPr>
                <w:sz w:val="16"/>
                <w:szCs w:val="16"/>
                <w:lang w:eastAsia="es-NI"/>
              </w:rPr>
            </w:pPr>
            <w:r>
              <w:rPr>
                <w:sz w:val="16"/>
                <w:szCs w:val="16"/>
                <w:lang w:eastAsia="es-NI"/>
              </w:rPr>
              <w:t>Diferimiento por compra de</w:t>
            </w:r>
            <w:r w:rsidR="00634B69" w:rsidRPr="00284D48">
              <w:rPr>
                <w:sz w:val="16"/>
                <w:szCs w:val="16"/>
                <w:lang w:eastAsia="es-NI"/>
              </w:rPr>
              <w:t xml:space="preserve"> Microcréditos</w:t>
            </w:r>
          </w:p>
        </w:tc>
        <w:tc>
          <w:tcPr>
            <w:tcW w:w="696" w:type="dxa"/>
            <w:tcBorders>
              <w:top w:val="nil"/>
              <w:left w:val="nil"/>
              <w:bottom w:val="single" w:sz="4" w:space="0" w:color="auto"/>
              <w:right w:val="single" w:sz="8" w:space="0" w:color="auto"/>
            </w:tcBorders>
            <w:shd w:val="clear" w:color="auto" w:fill="FFFFFF" w:themeFill="background1"/>
            <w:noWrap/>
            <w:hideMark/>
          </w:tcPr>
          <w:p w14:paraId="61010EA2" w14:textId="77777777" w:rsidR="00634B69" w:rsidRPr="00284D48" w:rsidRDefault="00634B69" w:rsidP="00021BBA">
            <w:pPr>
              <w:rPr>
                <w:sz w:val="16"/>
                <w:szCs w:val="16"/>
                <w:lang w:eastAsia="es-NI"/>
              </w:rPr>
            </w:pPr>
            <w:r w:rsidRPr="00284D48">
              <w:rPr>
                <w:sz w:val="16"/>
                <w:szCs w:val="16"/>
                <w:lang w:eastAsia="es-NI"/>
              </w:rPr>
              <w:t>1</w:t>
            </w:r>
          </w:p>
        </w:tc>
        <w:tc>
          <w:tcPr>
            <w:tcW w:w="568" w:type="dxa"/>
            <w:tcBorders>
              <w:top w:val="nil"/>
              <w:left w:val="nil"/>
              <w:bottom w:val="single" w:sz="4" w:space="0" w:color="auto"/>
              <w:right w:val="single" w:sz="8" w:space="0" w:color="auto"/>
            </w:tcBorders>
            <w:shd w:val="clear" w:color="auto" w:fill="FFFFFF" w:themeFill="background1"/>
            <w:noWrap/>
            <w:hideMark/>
          </w:tcPr>
          <w:p w14:paraId="009B538B" w14:textId="77777777" w:rsidR="00634B69" w:rsidRPr="00284D48" w:rsidRDefault="00634B69" w:rsidP="00021BBA">
            <w:pPr>
              <w:rPr>
                <w:sz w:val="16"/>
                <w:szCs w:val="16"/>
                <w:lang w:eastAsia="es-NI"/>
              </w:rPr>
            </w:pPr>
            <w:r w:rsidRPr="00284D48">
              <w:rPr>
                <w:sz w:val="16"/>
                <w:szCs w:val="16"/>
                <w:lang w:eastAsia="es-NI"/>
              </w:rPr>
              <w:t>2</w:t>
            </w:r>
          </w:p>
        </w:tc>
        <w:tc>
          <w:tcPr>
            <w:tcW w:w="839" w:type="dxa"/>
            <w:tcBorders>
              <w:top w:val="nil"/>
              <w:left w:val="nil"/>
              <w:bottom w:val="single" w:sz="4" w:space="0" w:color="auto"/>
              <w:right w:val="single" w:sz="8" w:space="0" w:color="auto"/>
            </w:tcBorders>
            <w:shd w:val="clear" w:color="auto" w:fill="FFFFFF" w:themeFill="background1"/>
            <w:noWrap/>
            <w:hideMark/>
          </w:tcPr>
          <w:p w14:paraId="61E0A42E" w14:textId="77777777" w:rsidR="00634B69" w:rsidRPr="00284D48" w:rsidRDefault="00634B69" w:rsidP="00021BBA">
            <w:pPr>
              <w:rPr>
                <w:sz w:val="16"/>
                <w:szCs w:val="16"/>
                <w:lang w:eastAsia="es-NI"/>
              </w:rPr>
            </w:pPr>
            <w:r w:rsidRPr="00284D48">
              <w:rPr>
                <w:sz w:val="16"/>
                <w:szCs w:val="16"/>
                <w:lang w:eastAsia="es-NI"/>
              </w:rPr>
              <w:t>1</w:t>
            </w:r>
          </w:p>
        </w:tc>
        <w:tc>
          <w:tcPr>
            <w:tcW w:w="885" w:type="dxa"/>
            <w:tcBorders>
              <w:top w:val="nil"/>
              <w:left w:val="nil"/>
              <w:bottom w:val="single" w:sz="4" w:space="0" w:color="auto"/>
              <w:right w:val="single" w:sz="8" w:space="0" w:color="auto"/>
            </w:tcBorders>
            <w:shd w:val="clear" w:color="auto" w:fill="FFFFFF" w:themeFill="background1"/>
            <w:noWrap/>
            <w:hideMark/>
          </w:tcPr>
          <w:p w14:paraId="02076AC2" w14:textId="77777777" w:rsidR="00634B69" w:rsidRPr="00284D48" w:rsidRDefault="00634B69" w:rsidP="00021BBA">
            <w:pPr>
              <w:rPr>
                <w:sz w:val="16"/>
                <w:szCs w:val="16"/>
                <w:lang w:eastAsia="es-NI"/>
              </w:rPr>
            </w:pPr>
            <w:r w:rsidRPr="00284D48">
              <w:rPr>
                <w:sz w:val="16"/>
                <w:szCs w:val="16"/>
                <w:lang w:eastAsia="es-NI"/>
              </w:rPr>
              <w:t>14120000</w:t>
            </w:r>
          </w:p>
        </w:tc>
        <w:tc>
          <w:tcPr>
            <w:tcW w:w="1118" w:type="dxa"/>
            <w:tcBorders>
              <w:top w:val="nil"/>
              <w:left w:val="nil"/>
              <w:bottom w:val="single" w:sz="4" w:space="0" w:color="auto"/>
              <w:right w:val="single" w:sz="8" w:space="0" w:color="auto"/>
            </w:tcBorders>
            <w:shd w:val="clear" w:color="auto" w:fill="FFFFFF" w:themeFill="background1"/>
            <w:hideMark/>
          </w:tcPr>
          <w:p w14:paraId="71973E95" w14:textId="77777777" w:rsidR="00634B69" w:rsidRPr="00284D48" w:rsidRDefault="00634B69" w:rsidP="00021BBA">
            <w:pPr>
              <w:rPr>
                <w:sz w:val="16"/>
                <w:szCs w:val="16"/>
                <w:lang w:eastAsia="es-NI"/>
              </w:rPr>
            </w:pPr>
            <w:r w:rsidRPr="00284D48">
              <w:rPr>
                <w:sz w:val="16"/>
                <w:szCs w:val="16"/>
                <w:lang w:eastAsia="es-NI"/>
              </w:rPr>
              <w:t>Acreedoras</w:t>
            </w:r>
          </w:p>
        </w:tc>
        <w:tc>
          <w:tcPr>
            <w:tcW w:w="978" w:type="dxa"/>
            <w:tcBorders>
              <w:top w:val="nil"/>
              <w:left w:val="nil"/>
              <w:bottom w:val="single" w:sz="4" w:space="0" w:color="auto"/>
              <w:right w:val="single" w:sz="8" w:space="0" w:color="auto"/>
            </w:tcBorders>
            <w:shd w:val="clear" w:color="auto" w:fill="FFFFFF" w:themeFill="background1"/>
            <w:noWrap/>
            <w:hideMark/>
          </w:tcPr>
          <w:p w14:paraId="5248DD7B" w14:textId="77777777" w:rsidR="00634B69" w:rsidRPr="00284D48" w:rsidRDefault="00634B69" w:rsidP="00021BBA">
            <w:pPr>
              <w:rPr>
                <w:sz w:val="16"/>
                <w:szCs w:val="16"/>
                <w:lang w:eastAsia="es-NI"/>
              </w:rPr>
            </w:pPr>
            <w:r w:rsidRPr="00284D48">
              <w:rPr>
                <w:sz w:val="16"/>
                <w:szCs w:val="16"/>
                <w:lang w:eastAsia="es-NI"/>
              </w:rPr>
              <w:t>0</w:t>
            </w:r>
          </w:p>
        </w:tc>
        <w:tc>
          <w:tcPr>
            <w:tcW w:w="978" w:type="dxa"/>
            <w:tcBorders>
              <w:top w:val="nil"/>
              <w:left w:val="nil"/>
              <w:bottom w:val="single" w:sz="4" w:space="0" w:color="auto"/>
              <w:right w:val="single" w:sz="8" w:space="0" w:color="auto"/>
            </w:tcBorders>
            <w:shd w:val="clear" w:color="auto" w:fill="FFFFFF" w:themeFill="background1"/>
            <w:noWrap/>
            <w:hideMark/>
          </w:tcPr>
          <w:p w14:paraId="5065921F" w14:textId="77777777" w:rsidR="00634B69" w:rsidRPr="00284D48" w:rsidRDefault="00634B69" w:rsidP="00021BBA">
            <w:pPr>
              <w:rPr>
                <w:sz w:val="16"/>
                <w:szCs w:val="16"/>
                <w:lang w:eastAsia="es-NI"/>
              </w:rPr>
            </w:pPr>
            <w:r w:rsidRPr="00284D48">
              <w:rPr>
                <w:sz w:val="16"/>
                <w:szCs w:val="16"/>
                <w:lang w:eastAsia="es-NI"/>
              </w:rPr>
              <w:t>1</w:t>
            </w:r>
          </w:p>
        </w:tc>
        <w:tc>
          <w:tcPr>
            <w:tcW w:w="420" w:type="dxa"/>
            <w:tcBorders>
              <w:top w:val="nil"/>
              <w:left w:val="nil"/>
              <w:bottom w:val="single" w:sz="4" w:space="0" w:color="auto"/>
              <w:right w:val="single" w:sz="8" w:space="0" w:color="auto"/>
            </w:tcBorders>
            <w:shd w:val="clear" w:color="auto" w:fill="FFFFFF" w:themeFill="background1"/>
            <w:noWrap/>
            <w:hideMark/>
          </w:tcPr>
          <w:p w14:paraId="63A39251" w14:textId="77777777" w:rsidR="00634B69" w:rsidRPr="00284D48" w:rsidRDefault="00634B69" w:rsidP="00021BBA">
            <w:pPr>
              <w:rPr>
                <w:sz w:val="16"/>
                <w:szCs w:val="16"/>
                <w:lang w:eastAsia="es-NI"/>
              </w:rPr>
            </w:pPr>
            <w:r w:rsidRPr="00284D48">
              <w:rPr>
                <w:sz w:val="16"/>
                <w:szCs w:val="16"/>
                <w:lang w:eastAsia="es-NI"/>
              </w:rPr>
              <w:t>S</w:t>
            </w:r>
          </w:p>
        </w:tc>
        <w:tc>
          <w:tcPr>
            <w:tcW w:w="419" w:type="dxa"/>
            <w:tcBorders>
              <w:top w:val="nil"/>
              <w:left w:val="nil"/>
              <w:bottom w:val="single" w:sz="4" w:space="0" w:color="auto"/>
              <w:right w:val="single" w:sz="8" w:space="0" w:color="auto"/>
            </w:tcBorders>
            <w:shd w:val="clear" w:color="auto" w:fill="FFFFFF" w:themeFill="background1"/>
            <w:noWrap/>
            <w:hideMark/>
          </w:tcPr>
          <w:p w14:paraId="15310C37" w14:textId="77777777" w:rsidR="00634B69" w:rsidRPr="00284D48" w:rsidRDefault="00634B69" w:rsidP="00021BBA">
            <w:pPr>
              <w:rPr>
                <w:sz w:val="16"/>
                <w:szCs w:val="16"/>
                <w:lang w:eastAsia="es-NI"/>
              </w:rPr>
            </w:pPr>
            <w:r w:rsidRPr="00284D48">
              <w:rPr>
                <w:sz w:val="16"/>
                <w:szCs w:val="16"/>
                <w:lang w:eastAsia="es-NI"/>
              </w:rPr>
              <w:t>N</w:t>
            </w:r>
          </w:p>
        </w:tc>
        <w:tc>
          <w:tcPr>
            <w:tcW w:w="419" w:type="dxa"/>
            <w:tcBorders>
              <w:top w:val="nil"/>
              <w:left w:val="nil"/>
              <w:bottom w:val="single" w:sz="4" w:space="0" w:color="auto"/>
              <w:right w:val="single" w:sz="8" w:space="0" w:color="auto"/>
            </w:tcBorders>
            <w:shd w:val="clear" w:color="auto" w:fill="FFFFFF" w:themeFill="background1"/>
            <w:noWrap/>
            <w:hideMark/>
          </w:tcPr>
          <w:p w14:paraId="15AE44D8" w14:textId="77777777" w:rsidR="00634B69" w:rsidRPr="00284D48" w:rsidRDefault="00634B69" w:rsidP="00021BBA">
            <w:pPr>
              <w:rPr>
                <w:sz w:val="16"/>
                <w:szCs w:val="16"/>
                <w:lang w:eastAsia="es-NI"/>
              </w:rPr>
            </w:pPr>
            <w:r w:rsidRPr="00284D48">
              <w:rPr>
                <w:sz w:val="16"/>
                <w:szCs w:val="16"/>
                <w:lang w:eastAsia="es-NI"/>
              </w:rPr>
              <w:t>S</w:t>
            </w:r>
          </w:p>
        </w:tc>
        <w:tc>
          <w:tcPr>
            <w:tcW w:w="839" w:type="dxa"/>
            <w:tcBorders>
              <w:top w:val="nil"/>
              <w:left w:val="nil"/>
              <w:bottom w:val="single" w:sz="4" w:space="0" w:color="auto"/>
              <w:right w:val="single" w:sz="8" w:space="0" w:color="auto"/>
            </w:tcBorders>
            <w:shd w:val="clear" w:color="auto" w:fill="FFFFFF" w:themeFill="background1"/>
            <w:hideMark/>
          </w:tcPr>
          <w:p w14:paraId="5993C20C" w14:textId="77777777" w:rsidR="00634B69" w:rsidRPr="00284D48" w:rsidRDefault="00634B69" w:rsidP="00021BBA">
            <w:pPr>
              <w:rPr>
                <w:sz w:val="16"/>
                <w:szCs w:val="16"/>
                <w:lang w:eastAsia="es-NI"/>
              </w:rPr>
            </w:pPr>
            <w:r w:rsidRPr="00284D48">
              <w:rPr>
                <w:sz w:val="16"/>
                <w:szCs w:val="16"/>
                <w:lang w:eastAsia="es-NI"/>
              </w:rPr>
              <w:t>Activo</w:t>
            </w:r>
          </w:p>
        </w:tc>
        <w:tc>
          <w:tcPr>
            <w:tcW w:w="978" w:type="dxa"/>
            <w:tcBorders>
              <w:top w:val="nil"/>
              <w:left w:val="nil"/>
              <w:bottom w:val="single" w:sz="4" w:space="0" w:color="auto"/>
              <w:right w:val="single" w:sz="8" w:space="0" w:color="auto"/>
            </w:tcBorders>
            <w:shd w:val="clear" w:color="auto" w:fill="FFFFFF" w:themeFill="background1"/>
            <w:noWrap/>
            <w:hideMark/>
          </w:tcPr>
          <w:p w14:paraId="14882D50" w14:textId="77777777" w:rsidR="00634B69" w:rsidRPr="00284D48" w:rsidRDefault="00634B69" w:rsidP="0015133F">
            <w:pPr>
              <w:jc w:val="center"/>
              <w:rPr>
                <w:sz w:val="16"/>
                <w:szCs w:val="16"/>
                <w:lang w:eastAsia="es-NI"/>
              </w:rPr>
            </w:pPr>
            <w:r w:rsidRPr="00284D48">
              <w:rPr>
                <w:sz w:val="16"/>
                <w:szCs w:val="16"/>
                <w:lang w:eastAsia="es-NI"/>
              </w:rPr>
              <w:t>S</w:t>
            </w:r>
          </w:p>
        </w:tc>
      </w:tr>
      <w:tr w:rsidR="00284D48" w:rsidRPr="00284D48" w14:paraId="7CAF047A" w14:textId="77777777" w:rsidTr="00CF4656">
        <w:trPr>
          <w:trHeight w:val="201"/>
        </w:trPr>
        <w:tc>
          <w:tcPr>
            <w:tcW w:w="969" w:type="dxa"/>
            <w:tcBorders>
              <w:top w:val="nil"/>
              <w:left w:val="single" w:sz="8" w:space="0" w:color="auto"/>
              <w:bottom w:val="single" w:sz="4" w:space="0" w:color="auto"/>
              <w:right w:val="single" w:sz="8" w:space="0" w:color="auto"/>
            </w:tcBorders>
            <w:shd w:val="clear" w:color="auto" w:fill="FFFFFF" w:themeFill="background1"/>
            <w:hideMark/>
          </w:tcPr>
          <w:p w14:paraId="6296B4B1" w14:textId="1123FA53" w:rsidR="00677BFE" w:rsidRPr="00284D48" w:rsidRDefault="00677BFE" w:rsidP="00821F09">
            <w:pPr>
              <w:rPr>
                <w:b/>
                <w:sz w:val="16"/>
                <w:szCs w:val="16"/>
                <w:lang w:eastAsia="es-NI"/>
              </w:rPr>
            </w:pPr>
            <w:r w:rsidRPr="00284D48">
              <w:rPr>
                <w:b/>
                <w:sz w:val="16"/>
                <w:szCs w:val="16"/>
                <w:lang w:eastAsia="es-NI"/>
              </w:rPr>
              <w:t>68020000</w:t>
            </w:r>
          </w:p>
        </w:tc>
        <w:tc>
          <w:tcPr>
            <w:tcW w:w="2787" w:type="dxa"/>
            <w:tcBorders>
              <w:top w:val="nil"/>
              <w:left w:val="nil"/>
              <w:bottom w:val="single" w:sz="4" w:space="0" w:color="auto"/>
              <w:right w:val="single" w:sz="8" w:space="0" w:color="auto"/>
            </w:tcBorders>
            <w:shd w:val="clear" w:color="auto" w:fill="FFFFFF" w:themeFill="background1"/>
            <w:hideMark/>
          </w:tcPr>
          <w:p w14:paraId="4A9EC8B6" w14:textId="7406FC8D" w:rsidR="00677BFE" w:rsidRPr="00284D48" w:rsidRDefault="00677BFE" w:rsidP="00821F09">
            <w:pPr>
              <w:jc w:val="both"/>
              <w:rPr>
                <w:b/>
                <w:sz w:val="16"/>
                <w:szCs w:val="16"/>
                <w:lang w:eastAsia="es-NI"/>
              </w:rPr>
            </w:pPr>
            <w:r w:rsidRPr="00284D48">
              <w:rPr>
                <w:b/>
                <w:sz w:val="16"/>
                <w:szCs w:val="16"/>
                <w:lang w:eastAsia="es-NI"/>
              </w:rPr>
              <w:t>PERDIDAS POR VENTA DE ACTIVOS CREDITICIOS</w:t>
            </w:r>
          </w:p>
        </w:tc>
        <w:tc>
          <w:tcPr>
            <w:tcW w:w="696" w:type="dxa"/>
            <w:tcBorders>
              <w:top w:val="nil"/>
              <w:left w:val="nil"/>
              <w:bottom w:val="single" w:sz="4" w:space="0" w:color="auto"/>
              <w:right w:val="single" w:sz="8" w:space="0" w:color="auto"/>
            </w:tcBorders>
            <w:shd w:val="clear" w:color="auto" w:fill="FFFFFF" w:themeFill="background1"/>
            <w:noWrap/>
            <w:hideMark/>
          </w:tcPr>
          <w:p w14:paraId="4886C2DC" w14:textId="77777777" w:rsidR="00677BFE" w:rsidRPr="00284D48" w:rsidRDefault="00677BFE" w:rsidP="00821F09">
            <w:pPr>
              <w:rPr>
                <w:b/>
                <w:sz w:val="16"/>
                <w:szCs w:val="16"/>
                <w:lang w:eastAsia="es-NI"/>
              </w:rPr>
            </w:pPr>
            <w:r w:rsidRPr="00284D48">
              <w:rPr>
                <w:b/>
                <w:sz w:val="16"/>
                <w:szCs w:val="16"/>
                <w:lang w:eastAsia="es-NI"/>
              </w:rPr>
              <w:t>1</w:t>
            </w:r>
          </w:p>
        </w:tc>
        <w:tc>
          <w:tcPr>
            <w:tcW w:w="568" w:type="dxa"/>
            <w:tcBorders>
              <w:top w:val="nil"/>
              <w:left w:val="nil"/>
              <w:bottom w:val="single" w:sz="4" w:space="0" w:color="auto"/>
              <w:right w:val="single" w:sz="8" w:space="0" w:color="auto"/>
            </w:tcBorders>
            <w:shd w:val="clear" w:color="auto" w:fill="FFFFFF" w:themeFill="background1"/>
            <w:noWrap/>
            <w:hideMark/>
          </w:tcPr>
          <w:p w14:paraId="74EE5C78" w14:textId="77777777" w:rsidR="00677BFE" w:rsidRPr="00284D48" w:rsidRDefault="00677BFE" w:rsidP="00821F09">
            <w:pPr>
              <w:rPr>
                <w:b/>
                <w:sz w:val="16"/>
                <w:szCs w:val="16"/>
                <w:lang w:eastAsia="es-NI"/>
              </w:rPr>
            </w:pPr>
            <w:r w:rsidRPr="00284D48">
              <w:rPr>
                <w:b/>
                <w:sz w:val="16"/>
                <w:szCs w:val="16"/>
                <w:lang w:eastAsia="es-NI"/>
              </w:rPr>
              <w:t>1</w:t>
            </w:r>
          </w:p>
        </w:tc>
        <w:tc>
          <w:tcPr>
            <w:tcW w:w="839" w:type="dxa"/>
            <w:tcBorders>
              <w:top w:val="nil"/>
              <w:left w:val="nil"/>
              <w:bottom w:val="single" w:sz="4" w:space="0" w:color="auto"/>
              <w:right w:val="single" w:sz="8" w:space="0" w:color="auto"/>
            </w:tcBorders>
            <w:shd w:val="clear" w:color="auto" w:fill="FFFFFF" w:themeFill="background1"/>
            <w:noWrap/>
            <w:hideMark/>
          </w:tcPr>
          <w:p w14:paraId="775E4CAB" w14:textId="77777777" w:rsidR="00677BFE" w:rsidRPr="00284D48" w:rsidRDefault="00677BFE" w:rsidP="00821F09">
            <w:pPr>
              <w:rPr>
                <w:b/>
                <w:sz w:val="16"/>
                <w:szCs w:val="16"/>
                <w:lang w:eastAsia="es-NI"/>
              </w:rPr>
            </w:pPr>
            <w:r w:rsidRPr="00284D48">
              <w:rPr>
                <w:b/>
                <w:sz w:val="16"/>
                <w:szCs w:val="16"/>
                <w:lang w:eastAsia="es-NI"/>
              </w:rPr>
              <w:t>0</w:t>
            </w:r>
          </w:p>
        </w:tc>
        <w:tc>
          <w:tcPr>
            <w:tcW w:w="885" w:type="dxa"/>
            <w:tcBorders>
              <w:top w:val="nil"/>
              <w:left w:val="nil"/>
              <w:bottom w:val="single" w:sz="4" w:space="0" w:color="auto"/>
              <w:right w:val="single" w:sz="8" w:space="0" w:color="auto"/>
            </w:tcBorders>
            <w:shd w:val="clear" w:color="auto" w:fill="FFFFFF" w:themeFill="background1"/>
            <w:noWrap/>
            <w:hideMark/>
          </w:tcPr>
          <w:p w14:paraId="77B03DAB" w14:textId="77777777" w:rsidR="00677BFE" w:rsidRPr="00284D48" w:rsidRDefault="00677BFE" w:rsidP="00821F09">
            <w:pPr>
              <w:rPr>
                <w:b/>
                <w:sz w:val="16"/>
                <w:szCs w:val="16"/>
                <w:lang w:eastAsia="es-NI"/>
              </w:rPr>
            </w:pPr>
            <w:r w:rsidRPr="00284D48">
              <w:rPr>
                <w:b/>
                <w:sz w:val="16"/>
                <w:szCs w:val="16"/>
                <w:lang w:eastAsia="es-NI"/>
              </w:rPr>
              <w:t> </w:t>
            </w:r>
          </w:p>
        </w:tc>
        <w:tc>
          <w:tcPr>
            <w:tcW w:w="1118" w:type="dxa"/>
            <w:tcBorders>
              <w:top w:val="nil"/>
              <w:left w:val="nil"/>
              <w:bottom w:val="single" w:sz="4" w:space="0" w:color="auto"/>
              <w:right w:val="single" w:sz="8" w:space="0" w:color="auto"/>
            </w:tcBorders>
            <w:shd w:val="clear" w:color="auto" w:fill="FFFFFF" w:themeFill="background1"/>
            <w:hideMark/>
          </w:tcPr>
          <w:p w14:paraId="3F3ACB92" w14:textId="7AC3FACA" w:rsidR="00677BFE" w:rsidRPr="00F20777" w:rsidRDefault="0014196D" w:rsidP="00821F09">
            <w:pPr>
              <w:rPr>
                <w:b/>
                <w:sz w:val="16"/>
                <w:szCs w:val="16"/>
                <w:lang w:eastAsia="es-NI"/>
              </w:rPr>
            </w:pPr>
            <w:r w:rsidRPr="00F20777">
              <w:rPr>
                <w:b/>
                <w:sz w:val="16"/>
                <w:szCs w:val="16"/>
                <w:lang w:eastAsia="es-NI"/>
              </w:rPr>
              <w:t>Deudoras</w:t>
            </w:r>
          </w:p>
        </w:tc>
        <w:tc>
          <w:tcPr>
            <w:tcW w:w="978" w:type="dxa"/>
            <w:tcBorders>
              <w:top w:val="nil"/>
              <w:left w:val="nil"/>
              <w:bottom w:val="single" w:sz="4" w:space="0" w:color="auto"/>
              <w:right w:val="single" w:sz="8" w:space="0" w:color="auto"/>
            </w:tcBorders>
            <w:shd w:val="clear" w:color="auto" w:fill="FFFFFF" w:themeFill="background1"/>
            <w:noWrap/>
            <w:hideMark/>
          </w:tcPr>
          <w:p w14:paraId="4DA08305" w14:textId="77777777" w:rsidR="00677BFE" w:rsidRPr="00284D48" w:rsidRDefault="00677BFE" w:rsidP="00821F09">
            <w:pPr>
              <w:rPr>
                <w:b/>
                <w:sz w:val="16"/>
                <w:szCs w:val="16"/>
                <w:lang w:eastAsia="es-NI"/>
              </w:rPr>
            </w:pPr>
            <w:r w:rsidRPr="00284D48">
              <w:rPr>
                <w:b/>
                <w:sz w:val="16"/>
                <w:szCs w:val="16"/>
                <w:lang w:eastAsia="es-NI"/>
              </w:rPr>
              <w:t>0</w:t>
            </w:r>
          </w:p>
        </w:tc>
        <w:tc>
          <w:tcPr>
            <w:tcW w:w="978" w:type="dxa"/>
            <w:tcBorders>
              <w:top w:val="nil"/>
              <w:left w:val="nil"/>
              <w:bottom w:val="single" w:sz="4" w:space="0" w:color="auto"/>
              <w:right w:val="single" w:sz="8" w:space="0" w:color="auto"/>
            </w:tcBorders>
            <w:shd w:val="clear" w:color="auto" w:fill="FFFFFF" w:themeFill="background1"/>
            <w:noWrap/>
            <w:hideMark/>
          </w:tcPr>
          <w:p w14:paraId="21CF2EA2" w14:textId="77777777" w:rsidR="00677BFE" w:rsidRPr="00284D48" w:rsidRDefault="00677BFE" w:rsidP="00821F09">
            <w:pPr>
              <w:rPr>
                <w:b/>
                <w:sz w:val="16"/>
                <w:szCs w:val="16"/>
                <w:lang w:eastAsia="es-NI"/>
              </w:rPr>
            </w:pPr>
            <w:r w:rsidRPr="00284D48">
              <w:rPr>
                <w:b/>
                <w:sz w:val="16"/>
                <w:szCs w:val="16"/>
                <w:lang w:eastAsia="es-NI"/>
              </w:rPr>
              <w:t>0</w:t>
            </w:r>
          </w:p>
        </w:tc>
        <w:tc>
          <w:tcPr>
            <w:tcW w:w="420" w:type="dxa"/>
            <w:tcBorders>
              <w:top w:val="nil"/>
              <w:left w:val="nil"/>
              <w:bottom w:val="single" w:sz="4" w:space="0" w:color="auto"/>
              <w:right w:val="single" w:sz="8" w:space="0" w:color="auto"/>
            </w:tcBorders>
            <w:shd w:val="clear" w:color="auto" w:fill="FFFFFF" w:themeFill="background1"/>
            <w:noWrap/>
            <w:hideMark/>
          </w:tcPr>
          <w:p w14:paraId="243CD232" w14:textId="77777777" w:rsidR="00677BFE" w:rsidRPr="00284D48" w:rsidRDefault="00677BFE" w:rsidP="00821F09">
            <w:pPr>
              <w:rPr>
                <w:b/>
                <w:sz w:val="16"/>
                <w:szCs w:val="16"/>
                <w:lang w:eastAsia="es-NI"/>
              </w:rPr>
            </w:pPr>
            <w:r w:rsidRPr="00284D48">
              <w:rPr>
                <w:b/>
                <w:sz w:val="16"/>
                <w:szCs w:val="16"/>
                <w:lang w:eastAsia="es-NI"/>
              </w:rPr>
              <w:t> </w:t>
            </w:r>
          </w:p>
        </w:tc>
        <w:tc>
          <w:tcPr>
            <w:tcW w:w="419" w:type="dxa"/>
            <w:tcBorders>
              <w:top w:val="nil"/>
              <w:left w:val="nil"/>
              <w:bottom w:val="single" w:sz="4" w:space="0" w:color="auto"/>
              <w:right w:val="single" w:sz="8" w:space="0" w:color="auto"/>
            </w:tcBorders>
            <w:shd w:val="clear" w:color="auto" w:fill="FFFFFF" w:themeFill="background1"/>
            <w:noWrap/>
            <w:hideMark/>
          </w:tcPr>
          <w:p w14:paraId="4C589DBB" w14:textId="77777777" w:rsidR="00677BFE" w:rsidRPr="00284D48" w:rsidRDefault="00677BFE" w:rsidP="00821F09">
            <w:pPr>
              <w:rPr>
                <w:b/>
                <w:sz w:val="16"/>
                <w:szCs w:val="16"/>
                <w:lang w:eastAsia="es-NI"/>
              </w:rPr>
            </w:pPr>
            <w:r w:rsidRPr="00284D48">
              <w:rPr>
                <w:b/>
                <w:sz w:val="16"/>
                <w:szCs w:val="16"/>
                <w:lang w:eastAsia="es-NI"/>
              </w:rPr>
              <w:t> </w:t>
            </w:r>
          </w:p>
        </w:tc>
        <w:tc>
          <w:tcPr>
            <w:tcW w:w="419" w:type="dxa"/>
            <w:tcBorders>
              <w:top w:val="nil"/>
              <w:left w:val="nil"/>
              <w:bottom w:val="single" w:sz="4" w:space="0" w:color="auto"/>
              <w:right w:val="single" w:sz="8" w:space="0" w:color="auto"/>
            </w:tcBorders>
            <w:shd w:val="clear" w:color="auto" w:fill="FFFFFF" w:themeFill="background1"/>
            <w:noWrap/>
            <w:hideMark/>
          </w:tcPr>
          <w:p w14:paraId="7EA7F967" w14:textId="77777777" w:rsidR="00677BFE" w:rsidRPr="00284D48" w:rsidRDefault="00677BFE" w:rsidP="00821F09">
            <w:pPr>
              <w:rPr>
                <w:b/>
                <w:sz w:val="16"/>
                <w:szCs w:val="16"/>
                <w:lang w:eastAsia="es-NI"/>
              </w:rPr>
            </w:pPr>
            <w:r w:rsidRPr="00284D48">
              <w:rPr>
                <w:b/>
                <w:sz w:val="16"/>
                <w:szCs w:val="16"/>
                <w:lang w:eastAsia="es-NI"/>
              </w:rPr>
              <w:t> </w:t>
            </w:r>
          </w:p>
        </w:tc>
        <w:tc>
          <w:tcPr>
            <w:tcW w:w="839" w:type="dxa"/>
            <w:tcBorders>
              <w:top w:val="nil"/>
              <w:left w:val="nil"/>
              <w:bottom w:val="single" w:sz="4" w:space="0" w:color="auto"/>
              <w:right w:val="single" w:sz="8" w:space="0" w:color="auto"/>
            </w:tcBorders>
            <w:shd w:val="clear" w:color="auto" w:fill="FFFFFF" w:themeFill="background1"/>
            <w:hideMark/>
          </w:tcPr>
          <w:p w14:paraId="0D17E8E5" w14:textId="0F3F35EF" w:rsidR="00677BFE" w:rsidRPr="00284D48" w:rsidRDefault="00677BFE" w:rsidP="00821F09">
            <w:pPr>
              <w:rPr>
                <w:b/>
                <w:sz w:val="16"/>
                <w:szCs w:val="16"/>
                <w:lang w:eastAsia="es-NI"/>
              </w:rPr>
            </w:pPr>
            <w:r w:rsidRPr="00284D48">
              <w:rPr>
                <w:b/>
                <w:sz w:val="16"/>
                <w:szCs w:val="16"/>
                <w:lang w:eastAsia="es-NI"/>
              </w:rPr>
              <w:t>Gastos</w:t>
            </w:r>
          </w:p>
        </w:tc>
        <w:tc>
          <w:tcPr>
            <w:tcW w:w="978" w:type="dxa"/>
            <w:tcBorders>
              <w:top w:val="nil"/>
              <w:left w:val="nil"/>
              <w:bottom w:val="single" w:sz="4" w:space="0" w:color="auto"/>
              <w:right w:val="single" w:sz="8" w:space="0" w:color="auto"/>
            </w:tcBorders>
            <w:shd w:val="clear" w:color="auto" w:fill="FFFFFF" w:themeFill="background1"/>
            <w:noWrap/>
            <w:hideMark/>
          </w:tcPr>
          <w:p w14:paraId="694E520F" w14:textId="77777777" w:rsidR="00677BFE" w:rsidRPr="00284D48" w:rsidRDefault="00677BFE" w:rsidP="0015133F">
            <w:pPr>
              <w:jc w:val="center"/>
              <w:rPr>
                <w:b/>
                <w:sz w:val="16"/>
                <w:szCs w:val="16"/>
                <w:lang w:eastAsia="es-NI"/>
              </w:rPr>
            </w:pPr>
            <w:r w:rsidRPr="00284D48">
              <w:rPr>
                <w:b/>
                <w:sz w:val="16"/>
                <w:szCs w:val="16"/>
                <w:lang w:eastAsia="es-NI"/>
              </w:rPr>
              <w:t>S</w:t>
            </w:r>
          </w:p>
        </w:tc>
      </w:tr>
      <w:tr w:rsidR="00284D48" w:rsidRPr="00284D48" w14:paraId="064B49DF" w14:textId="77777777" w:rsidTr="00CF4656">
        <w:trPr>
          <w:trHeight w:val="201"/>
        </w:trPr>
        <w:tc>
          <w:tcPr>
            <w:tcW w:w="969" w:type="dxa"/>
            <w:tcBorders>
              <w:top w:val="nil"/>
              <w:left w:val="single" w:sz="8" w:space="0" w:color="auto"/>
              <w:bottom w:val="single" w:sz="4" w:space="0" w:color="auto"/>
              <w:right w:val="single" w:sz="8" w:space="0" w:color="auto"/>
            </w:tcBorders>
            <w:shd w:val="clear" w:color="auto" w:fill="FFFFFF" w:themeFill="background1"/>
            <w:hideMark/>
          </w:tcPr>
          <w:p w14:paraId="614BC643" w14:textId="0CBACB16" w:rsidR="00677BFE" w:rsidRPr="00284D48" w:rsidRDefault="00677BFE" w:rsidP="00821F09">
            <w:pPr>
              <w:rPr>
                <w:sz w:val="16"/>
                <w:szCs w:val="16"/>
                <w:lang w:eastAsia="es-NI"/>
              </w:rPr>
            </w:pPr>
            <w:r w:rsidRPr="00284D48">
              <w:rPr>
                <w:sz w:val="16"/>
                <w:szCs w:val="16"/>
                <w:lang w:eastAsia="es-NI"/>
              </w:rPr>
              <w:t>68020100</w:t>
            </w:r>
          </w:p>
        </w:tc>
        <w:tc>
          <w:tcPr>
            <w:tcW w:w="2787" w:type="dxa"/>
            <w:tcBorders>
              <w:top w:val="nil"/>
              <w:left w:val="nil"/>
              <w:bottom w:val="single" w:sz="4" w:space="0" w:color="auto"/>
              <w:right w:val="single" w:sz="8" w:space="0" w:color="auto"/>
            </w:tcBorders>
            <w:shd w:val="clear" w:color="auto" w:fill="FFFFFF" w:themeFill="background1"/>
            <w:hideMark/>
          </w:tcPr>
          <w:p w14:paraId="3301E19D" w14:textId="446FF0BB" w:rsidR="00677BFE" w:rsidRPr="00284D48" w:rsidRDefault="00677BFE" w:rsidP="00821F09">
            <w:pPr>
              <w:jc w:val="both"/>
              <w:rPr>
                <w:sz w:val="16"/>
                <w:szCs w:val="16"/>
                <w:lang w:eastAsia="es-NI"/>
              </w:rPr>
            </w:pPr>
            <w:r w:rsidRPr="00284D48">
              <w:rPr>
                <w:sz w:val="16"/>
                <w:szCs w:val="16"/>
                <w:lang w:eastAsia="es-NI"/>
              </w:rPr>
              <w:t>Pérdidas por Venta de Activos Crediticios</w:t>
            </w:r>
          </w:p>
        </w:tc>
        <w:tc>
          <w:tcPr>
            <w:tcW w:w="696" w:type="dxa"/>
            <w:tcBorders>
              <w:top w:val="nil"/>
              <w:left w:val="nil"/>
              <w:bottom w:val="single" w:sz="4" w:space="0" w:color="auto"/>
              <w:right w:val="single" w:sz="8" w:space="0" w:color="auto"/>
            </w:tcBorders>
            <w:shd w:val="clear" w:color="auto" w:fill="FFFFFF" w:themeFill="background1"/>
            <w:noWrap/>
            <w:hideMark/>
          </w:tcPr>
          <w:p w14:paraId="6A3925BD" w14:textId="77777777" w:rsidR="00677BFE" w:rsidRPr="00284D48" w:rsidRDefault="00677BFE" w:rsidP="00821F09">
            <w:pPr>
              <w:rPr>
                <w:sz w:val="16"/>
                <w:szCs w:val="16"/>
                <w:lang w:eastAsia="es-NI"/>
              </w:rPr>
            </w:pPr>
            <w:r w:rsidRPr="00284D48">
              <w:rPr>
                <w:sz w:val="16"/>
                <w:szCs w:val="16"/>
                <w:lang w:eastAsia="es-NI"/>
              </w:rPr>
              <w:t>1</w:t>
            </w:r>
          </w:p>
        </w:tc>
        <w:tc>
          <w:tcPr>
            <w:tcW w:w="568" w:type="dxa"/>
            <w:tcBorders>
              <w:top w:val="nil"/>
              <w:left w:val="nil"/>
              <w:bottom w:val="single" w:sz="4" w:space="0" w:color="auto"/>
              <w:right w:val="single" w:sz="8" w:space="0" w:color="auto"/>
            </w:tcBorders>
            <w:shd w:val="clear" w:color="auto" w:fill="FFFFFF" w:themeFill="background1"/>
            <w:noWrap/>
            <w:hideMark/>
          </w:tcPr>
          <w:p w14:paraId="2D69BE78" w14:textId="77777777" w:rsidR="00677BFE" w:rsidRPr="00284D48" w:rsidRDefault="00677BFE" w:rsidP="00821F09">
            <w:pPr>
              <w:rPr>
                <w:sz w:val="16"/>
                <w:szCs w:val="16"/>
                <w:lang w:eastAsia="es-NI"/>
              </w:rPr>
            </w:pPr>
            <w:r w:rsidRPr="00284D48">
              <w:rPr>
                <w:sz w:val="16"/>
                <w:szCs w:val="16"/>
                <w:lang w:eastAsia="es-NI"/>
              </w:rPr>
              <w:t>2</w:t>
            </w:r>
          </w:p>
        </w:tc>
        <w:tc>
          <w:tcPr>
            <w:tcW w:w="839" w:type="dxa"/>
            <w:tcBorders>
              <w:top w:val="nil"/>
              <w:left w:val="nil"/>
              <w:bottom w:val="single" w:sz="4" w:space="0" w:color="auto"/>
              <w:right w:val="single" w:sz="8" w:space="0" w:color="auto"/>
            </w:tcBorders>
            <w:shd w:val="clear" w:color="auto" w:fill="FFFFFF" w:themeFill="background1"/>
            <w:noWrap/>
            <w:hideMark/>
          </w:tcPr>
          <w:p w14:paraId="4CBCD045" w14:textId="77777777" w:rsidR="00677BFE" w:rsidRPr="00284D48" w:rsidRDefault="00677BFE" w:rsidP="00821F09">
            <w:pPr>
              <w:rPr>
                <w:sz w:val="16"/>
                <w:szCs w:val="16"/>
                <w:lang w:eastAsia="es-NI"/>
              </w:rPr>
            </w:pPr>
            <w:r w:rsidRPr="00284D48">
              <w:rPr>
                <w:sz w:val="16"/>
                <w:szCs w:val="16"/>
                <w:lang w:eastAsia="es-NI"/>
              </w:rPr>
              <w:t>1</w:t>
            </w:r>
          </w:p>
        </w:tc>
        <w:tc>
          <w:tcPr>
            <w:tcW w:w="885" w:type="dxa"/>
            <w:tcBorders>
              <w:top w:val="nil"/>
              <w:left w:val="nil"/>
              <w:bottom w:val="single" w:sz="4" w:space="0" w:color="auto"/>
              <w:right w:val="single" w:sz="8" w:space="0" w:color="auto"/>
            </w:tcBorders>
            <w:shd w:val="clear" w:color="auto" w:fill="FFFFFF" w:themeFill="background1"/>
            <w:noWrap/>
            <w:hideMark/>
          </w:tcPr>
          <w:p w14:paraId="028EB645" w14:textId="7143456F" w:rsidR="00677BFE" w:rsidRPr="00284D48" w:rsidRDefault="00677BFE" w:rsidP="00821F09">
            <w:pPr>
              <w:rPr>
                <w:sz w:val="16"/>
                <w:szCs w:val="16"/>
                <w:lang w:eastAsia="es-NI"/>
              </w:rPr>
            </w:pPr>
            <w:r w:rsidRPr="00284D48">
              <w:rPr>
                <w:sz w:val="16"/>
                <w:szCs w:val="16"/>
                <w:lang w:eastAsia="es-NI"/>
              </w:rPr>
              <w:t>68020000</w:t>
            </w:r>
          </w:p>
        </w:tc>
        <w:tc>
          <w:tcPr>
            <w:tcW w:w="1118" w:type="dxa"/>
            <w:tcBorders>
              <w:top w:val="nil"/>
              <w:left w:val="nil"/>
              <w:bottom w:val="single" w:sz="4" w:space="0" w:color="auto"/>
              <w:right w:val="single" w:sz="8" w:space="0" w:color="auto"/>
            </w:tcBorders>
            <w:shd w:val="clear" w:color="auto" w:fill="FFFFFF" w:themeFill="background1"/>
            <w:hideMark/>
          </w:tcPr>
          <w:p w14:paraId="37F32851" w14:textId="145580A1" w:rsidR="00677BFE" w:rsidRPr="00F20777" w:rsidRDefault="0014196D" w:rsidP="00821F09">
            <w:pPr>
              <w:rPr>
                <w:sz w:val="16"/>
                <w:szCs w:val="16"/>
                <w:lang w:eastAsia="es-NI"/>
              </w:rPr>
            </w:pPr>
            <w:r w:rsidRPr="00F20777">
              <w:rPr>
                <w:sz w:val="16"/>
                <w:szCs w:val="16"/>
                <w:lang w:eastAsia="es-NI"/>
              </w:rPr>
              <w:t>Deudoras</w:t>
            </w:r>
          </w:p>
        </w:tc>
        <w:tc>
          <w:tcPr>
            <w:tcW w:w="978" w:type="dxa"/>
            <w:tcBorders>
              <w:top w:val="nil"/>
              <w:left w:val="nil"/>
              <w:bottom w:val="single" w:sz="4" w:space="0" w:color="auto"/>
              <w:right w:val="single" w:sz="8" w:space="0" w:color="auto"/>
            </w:tcBorders>
            <w:shd w:val="clear" w:color="auto" w:fill="FFFFFF" w:themeFill="background1"/>
            <w:noWrap/>
            <w:hideMark/>
          </w:tcPr>
          <w:p w14:paraId="065E8E90" w14:textId="77777777" w:rsidR="00677BFE" w:rsidRPr="00284D48" w:rsidRDefault="00677BFE" w:rsidP="00821F09">
            <w:pPr>
              <w:rPr>
                <w:sz w:val="16"/>
                <w:szCs w:val="16"/>
                <w:lang w:eastAsia="es-NI"/>
              </w:rPr>
            </w:pPr>
            <w:r w:rsidRPr="00284D48">
              <w:rPr>
                <w:sz w:val="16"/>
                <w:szCs w:val="16"/>
                <w:lang w:eastAsia="es-NI"/>
              </w:rPr>
              <w:t>0</w:t>
            </w:r>
          </w:p>
        </w:tc>
        <w:tc>
          <w:tcPr>
            <w:tcW w:w="978" w:type="dxa"/>
            <w:tcBorders>
              <w:top w:val="nil"/>
              <w:left w:val="nil"/>
              <w:bottom w:val="single" w:sz="4" w:space="0" w:color="auto"/>
              <w:right w:val="single" w:sz="8" w:space="0" w:color="auto"/>
            </w:tcBorders>
            <w:shd w:val="clear" w:color="auto" w:fill="FFFFFF" w:themeFill="background1"/>
            <w:noWrap/>
            <w:hideMark/>
          </w:tcPr>
          <w:p w14:paraId="748FDA57" w14:textId="77777777" w:rsidR="00677BFE" w:rsidRPr="00284D48" w:rsidRDefault="00677BFE" w:rsidP="00821F09">
            <w:pPr>
              <w:rPr>
                <w:sz w:val="16"/>
                <w:szCs w:val="16"/>
                <w:lang w:eastAsia="es-NI"/>
              </w:rPr>
            </w:pPr>
            <w:r w:rsidRPr="00284D48">
              <w:rPr>
                <w:sz w:val="16"/>
                <w:szCs w:val="16"/>
                <w:lang w:eastAsia="es-NI"/>
              </w:rPr>
              <w:t>1</w:t>
            </w:r>
          </w:p>
        </w:tc>
        <w:tc>
          <w:tcPr>
            <w:tcW w:w="420" w:type="dxa"/>
            <w:tcBorders>
              <w:top w:val="nil"/>
              <w:left w:val="nil"/>
              <w:bottom w:val="single" w:sz="4" w:space="0" w:color="auto"/>
              <w:right w:val="single" w:sz="8" w:space="0" w:color="auto"/>
            </w:tcBorders>
            <w:shd w:val="clear" w:color="auto" w:fill="FFFFFF" w:themeFill="background1"/>
            <w:noWrap/>
            <w:hideMark/>
          </w:tcPr>
          <w:p w14:paraId="4DB82601" w14:textId="77777777" w:rsidR="00677BFE" w:rsidRPr="00284D48" w:rsidRDefault="00677BFE" w:rsidP="00821F09">
            <w:pPr>
              <w:rPr>
                <w:sz w:val="16"/>
                <w:szCs w:val="16"/>
                <w:lang w:eastAsia="es-NI"/>
              </w:rPr>
            </w:pPr>
            <w:r w:rsidRPr="00284D48">
              <w:rPr>
                <w:sz w:val="16"/>
                <w:szCs w:val="16"/>
                <w:lang w:eastAsia="es-NI"/>
              </w:rPr>
              <w:t>S</w:t>
            </w:r>
          </w:p>
        </w:tc>
        <w:tc>
          <w:tcPr>
            <w:tcW w:w="419" w:type="dxa"/>
            <w:tcBorders>
              <w:top w:val="nil"/>
              <w:left w:val="nil"/>
              <w:bottom w:val="single" w:sz="4" w:space="0" w:color="auto"/>
              <w:right w:val="single" w:sz="8" w:space="0" w:color="auto"/>
            </w:tcBorders>
            <w:shd w:val="clear" w:color="auto" w:fill="FFFFFF" w:themeFill="background1"/>
            <w:noWrap/>
            <w:hideMark/>
          </w:tcPr>
          <w:p w14:paraId="2C96CB82" w14:textId="77777777" w:rsidR="00677BFE" w:rsidRPr="00284D48" w:rsidRDefault="00677BFE" w:rsidP="00821F09">
            <w:pPr>
              <w:rPr>
                <w:sz w:val="16"/>
                <w:szCs w:val="16"/>
                <w:lang w:eastAsia="es-NI"/>
              </w:rPr>
            </w:pPr>
            <w:r w:rsidRPr="00284D48">
              <w:rPr>
                <w:sz w:val="16"/>
                <w:szCs w:val="16"/>
                <w:lang w:eastAsia="es-NI"/>
              </w:rPr>
              <w:t>N</w:t>
            </w:r>
          </w:p>
        </w:tc>
        <w:tc>
          <w:tcPr>
            <w:tcW w:w="419" w:type="dxa"/>
            <w:tcBorders>
              <w:top w:val="nil"/>
              <w:left w:val="nil"/>
              <w:bottom w:val="single" w:sz="4" w:space="0" w:color="auto"/>
              <w:right w:val="single" w:sz="8" w:space="0" w:color="auto"/>
            </w:tcBorders>
            <w:shd w:val="clear" w:color="auto" w:fill="FFFFFF" w:themeFill="background1"/>
            <w:noWrap/>
            <w:hideMark/>
          </w:tcPr>
          <w:p w14:paraId="3009F738" w14:textId="77777777" w:rsidR="00677BFE" w:rsidRPr="00284D48" w:rsidRDefault="00677BFE" w:rsidP="00821F09">
            <w:pPr>
              <w:rPr>
                <w:sz w:val="16"/>
                <w:szCs w:val="16"/>
                <w:lang w:eastAsia="es-NI"/>
              </w:rPr>
            </w:pPr>
            <w:r w:rsidRPr="00284D48">
              <w:rPr>
                <w:sz w:val="16"/>
                <w:szCs w:val="16"/>
                <w:lang w:eastAsia="es-NI"/>
              </w:rPr>
              <w:t>N</w:t>
            </w:r>
          </w:p>
        </w:tc>
        <w:tc>
          <w:tcPr>
            <w:tcW w:w="839" w:type="dxa"/>
            <w:tcBorders>
              <w:top w:val="nil"/>
              <w:left w:val="nil"/>
              <w:bottom w:val="single" w:sz="4" w:space="0" w:color="auto"/>
              <w:right w:val="single" w:sz="8" w:space="0" w:color="auto"/>
            </w:tcBorders>
            <w:shd w:val="clear" w:color="auto" w:fill="FFFFFF" w:themeFill="background1"/>
            <w:hideMark/>
          </w:tcPr>
          <w:p w14:paraId="095DF3A4" w14:textId="707F41E3" w:rsidR="00677BFE" w:rsidRPr="00284D48" w:rsidRDefault="00677BFE" w:rsidP="00821F09">
            <w:pPr>
              <w:rPr>
                <w:sz w:val="16"/>
                <w:szCs w:val="16"/>
                <w:lang w:eastAsia="es-NI"/>
              </w:rPr>
            </w:pPr>
            <w:r w:rsidRPr="00284D48">
              <w:rPr>
                <w:sz w:val="16"/>
                <w:szCs w:val="16"/>
                <w:lang w:eastAsia="es-NI"/>
              </w:rPr>
              <w:t>Gastos</w:t>
            </w:r>
          </w:p>
        </w:tc>
        <w:tc>
          <w:tcPr>
            <w:tcW w:w="978" w:type="dxa"/>
            <w:tcBorders>
              <w:top w:val="nil"/>
              <w:left w:val="nil"/>
              <w:bottom w:val="single" w:sz="4" w:space="0" w:color="auto"/>
              <w:right w:val="single" w:sz="8" w:space="0" w:color="auto"/>
            </w:tcBorders>
            <w:shd w:val="clear" w:color="auto" w:fill="FFFFFF" w:themeFill="background1"/>
            <w:noWrap/>
            <w:hideMark/>
          </w:tcPr>
          <w:p w14:paraId="74589B50" w14:textId="77777777" w:rsidR="00677BFE" w:rsidRPr="00284D48" w:rsidRDefault="00677BFE" w:rsidP="0015133F">
            <w:pPr>
              <w:jc w:val="center"/>
              <w:rPr>
                <w:sz w:val="16"/>
                <w:szCs w:val="16"/>
                <w:lang w:eastAsia="es-NI"/>
              </w:rPr>
            </w:pPr>
            <w:r w:rsidRPr="00284D48">
              <w:rPr>
                <w:sz w:val="16"/>
                <w:szCs w:val="16"/>
                <w:lang w:eastAsia="es-NI"/>
              </w:rPr>
              <w:t>S</w:t>
            </w:r>
          </w:p>
        </w:tc>
      </w:tr>
    </w:tbl>
    <w:p w14:paraId="51081D2B" w14:textId="7BC88AE2" w:rsidR="00634B69" w:rsidRPr="00EC77B5" w:rsidRDefault="00634B69" w:rsidP="00634B69">
      <w:pPr>
        <w:tabs>
          <w:tab w:val="left" w:pos="284"/>
        </w:tabs>
        <w:rPr>
          <w:b/>
          <w:sz w:val="18"/>
          <w:szCs w:val="18"/>
          <w:lang w:val="es-MX"/>
        </w:rPr>
      </w:pPr>
    </w:p>
    <w:sectPr w:rsidR="00634B69" w:rsidRPr="00EC77B5" w:rsidSect="00AB6C33">
      <w:pgSz w:w="15840" w:h="12240" w:orient="landscape"/>
      <w:pgMar w:top="2517" w:right="1440" w:bottom="1440" w:left="1440" w:header="737" w:footer="5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344D4" w14:textId="77777777" w:rsidR="00DE0A38" w:rsidRDefault="00DE0A38" w:rsidP="002853D1">
      <w:r>
        <w:separator/>
      </w:r>
    </w:p>
  </w:endnote>
  <w:endnote w:type="continuationSeparator" w:id="0">
    <w:p w14:paraId="2C48BD33" w14:textId="77777777" w:rsidR="00DE0A38" w:rsidRDefault="00DE0A38" w:rsidP="00285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SwiftEF-Ligh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214B4" w14:textId="248473BE" w:rsidR="008C78CB" w:rsidRDefault="008C78CB" w:rsidP="008C78CB">
    <w:pPr>
      <w:pStyle w:val="Piedepgina"/>
      <w:jc w:val="right"/>
    </w:pPr>
  </w:p>
  <w:p w14:paraId="395214B5" w14:textId="08590124" w:rsidR="002853D1" w:rsidRDefault="00AB6C33">
    <w:pPr>
      <w:pStyle w:val="Piedepgina"/>
    </w:pPr>
    <w:r>
      <w:rPr>
        <w:noProof/>
        <w:lang w:val="es-NI" w:eastAsia="es-NI"/>
      </w:rPr>
      <w:drawing>
        <wp:anchor distT="0" distB="0" distL="114300" distR="114300" simplePos="0" relativeHeight="251657215" behindDoc="1" locked="0" layoutInCell="1" allowOverlap="1" wp14:anchorId="395214B8" wp14:editId="598D6FA2">
          <wp:simplePos x="0" y="0"/>
          <wp:positionH relativeFrom="margin">
            <wp:align>center</wp:align>
          </wp:positionH>
          <wp:positionV relativeFrom="bottomMargin">
            <wp:posOffset>84455</wp:posOffset>
          </wp:positionV>
          <wp:extent cx="7812230" cy="698504"/>
          <wp:effectExtent l="0" t="0" r="0" b="6350"/>
          <wp:wrapNone/>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12230" cy="698504"/>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C069A" w14:textId="77777777" w:rsidR="00DE0A38" w:rsidRDefault="00DE0A38" w:rsidP="002853D1">
      <w:r>
        <w:separator/>
      </w:r>
    </w:p>
  </w:footnote>
  <w:footnote w:type="continuationSeparator" w:id="0">
    <w:p w14:paraId="74549A54" w14:textId="77777777" w:rsidR="00DE0A38" w:rsidRDefault="00DE0A38" w:rsidP="00285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214B3" w14:textId="77777777" w:rsidR="002853D1" w:rsidRDefault="002853D1">
    <w:pPr>
      <w:pStyle w:val="Encabezado"/>
    </w:pPr>
    <w:r>
      <w:rPr>
        <w:noProof/>
        <w:lang w:val="es-NI" w:eastAsia="es-NI"/>
      </w:rPr>
      <w:drawing>
        <wp:anchor distT="0" distB="0" distL="114300" distR="114300" simplePos="0" relativeHeight="251658240" behindDoc="1" locked="0" layoutInCell="1" allowOverlap="1" wp14:anchorId="395214B6" wp14:editId="32B82906">
          <wp:simplePos x="0" y="0"/>
          <wp:positionH relativeFrom="margin">
            <wp:align>center</wp:align>
          </wp:positionH>
          <wp:positionV relativeFrom="paragraph">
            <wp:posOffset>-371475</wp:posOffset>
          </wp:positionV>
          <wp:extent cx="7768588" cy="1434903"/>
          <wp:effectExtent l="0" t="0" r="4445" b="0"/>
          <wp:wrapNone/>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el Membretado SIBOIF-0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8588" cy="1434903"/>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46C28"/>
    <w:multiLevelType w:val="hybridMultilevel"/>
    <w:tmpl w:val="B6021AC8"/>
    <w:lvl w:ilvl="0" w:tplc="B09021A0">
      <w:start w:val="1"/>
      <w:numFmt w:val="decimal"/>
      <w:lvlText w:val="%1)"/>
      <w:lvlJc w:val="left"/>
      <w:pPr>
        <w:ind w:left="644" w:hanging="360"/>
      </w:pPr>
      <w:rPr>
        <w:rFonts w:hint="default"/>
        <w:b w:val="0"/>
        <w:strike w:val="0"/>
        <w:color w:val="000000"/>
        <w:sz w:val="22"/>
        <w:szCs w:val="22"/>
      </w:rPr>
    </w:lvl>
    <w:lvl w:ilvl="1" w:tplc="4C0A0019" w:tentative="1">
      <w:start w:val="1"/>
      <w:numFmt w:val="lowerLetter"/>
      <w:lvlText w:val="%2."/>
      <w:lvlJc w:val="left"/>
      <w:pPr>
        <w:ind w:left="1364" w:hanging="360"/>
      </w:pPr>
    </w:lvl>
    <w:lvl w:ilvl="2" w:tplc="4C0A001B" w:tentative="1">
      <w:start w:val="1"/>
      <w:numFmt w:val="lowerRoman"/>
      <w:lvlText w:val="%3."/>
      <w:lvlJc w:val="right"/>
      <w:pPr>
        <w:ind w:left="2084" w:hanging="180"/>
      </w:pPr>
    </w:lvl>
    <w:lvl w:ilvl="3" w:tplc="4C0A000F" w:tentative="1">
      <w:start w:val="1"/>
      <w:numFmt w:val="decimal"/>
      <w:lvlText w:val="%4."/>
      <w:lvlJc w:val="left"/>
      <w:pPr>
        <w:ind w:left="2804" w:hanging="360"/>
      </w:pPr>
    </w:lvl>
    <w:lvl w:ilvl="4" w:tplc="4C0A0019" w:tentative="1">
      <w:start w:val="1"/>
      <w:numFmt w:val="lowerLetter"/>
      <w:lvlText w:val="%5."/>
      <w:lvlJc w:val="left"/>
      <w:pPr>
        <w:ind w:left="3524" w:hanging="360"/>
      </w:pPr>
    </w:lvl>
    <w:lvl w:ilvl="5" w:tplc="4C0A001B" w:tentative="1">
      <w:start w:val="1"/>
      <w:numFmt w:val="lowerRoman"/>
      <w:lvlText w:val="%6."/>
      <w:lvlJc w:val="right"/>
      <w:pPr>
        <w:ind w:left="4244" w:hanging="180"/>
      </w:pPr>
    </w:lvl>
    <w:lvl w:ilvl="6" w:tplc="4C0A000F" w:tentative="1">
      <w:start w:val="1"/>
      <w:numFmt w:val="decimal"/>
      <w:lvlText w:val="%7."/>
      <w:lvlJc w:val="left"/>
      <w:pPr>
        <w:ind w:left="4964" w:hanging="360"/>
      </w:pPr>
    </w:lvl>
    <w:lvl w:ilvl="7" w:tplc="4C0A0019" w:tentative="1">
      <w:start w:val="1"/>
      <w:numFmt w:val="lowerLetter"/>
      <w:lvlText w:val="%8."/>
      <w:lvlJc w:val="left"/>
      <w:pPr>
        <w:ind w:left="5684" w:hanging="360"/>
      </w:pPr>
    </w:lvl>
    <w:lvl w:ilvl="8" w:tplc="4C0A001B" w:tentative="1">
      <w:start w:val="1"/>
      <w:numFmt w:val="lowerRoman"/>
      <w:lvlText w:val="%9."/>
      <w:lvlJc w:val="right"/>
      <w:pPr>
        <w:ind w:left="6404" w:hanging="180"/>
      </w:pPr>
    </w:lvl>
  </w:abstractNum>
  <w:abstractNum w:abstractNumId="1" w15:restartNumberingAfterBreak="0">
    <w:nsid w:val="1AA565D3"/>
    <w:multiLevelType w:val="hybridMultilevel"/>
    <w:tmpl w:val="3448368A"/>
    <w:lvl w:ilvl="0" w:tplc="4C0A0001">
      <w:start w:val="1"/>
      <w:numFmt w:val="bullet"/>
      <w:lvlText w:val=""/>
      <w:lvlJc w:val="left"/>
      <w:pPr>
        <w:ind w:left="360" w:hanging="360"/>
      </w:pPr>
      <w:rPr>
        <w:rFonts w:ascii="Symbol" w:hAnsi="Symbol" w:hint="default"/>
      </w:rPr>
    </w:lvl>
    <w:lvl w:ilvl="1" w:tplc="4C0A000D">
      <w:start w:val="1"/>
      <w:numFmt w:val="bullet"/>
      <w:lvlText w:val=""/>
      <w:lvlJc w:val="left"/>
      <w:pPr>
        <w:ind w:left="1080" w:hanging="360"/>
      </w:pPr>
      <w:rPr>
        <w:rFonts w:ascii="Wingdings" w:hAnsi="Wingdings"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2" w15:restartNumberingAfterBreak="0">
    <w:nsid w:val="1C1E5012"/>
    <w:multiLevelType w:val="hybridMultilevel"/>
    <w:tmpl w:val="243A060E"/>
    <w:lvl w:ilvl="0" w:tplc="3B36FF2E">
      <w:start w:val="1"/>
      <w:numFmt w:val="decimal"/>
      <w:lvlText w:val="%1)"/>
      <w:lvlJc w:val="left"/>
      <w:pPr>
        <w:ind w:left="360" w:hanging="360"/>
      </w:pPr>
      <w:rPr>
        <w:rFonts w:hint="default"/>
        <w:b/>
      </w:r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3" w15:restartNumberingAfterBreak="0">
    <w:nsid w:val="31640E6F"/>
    <w:multiLevelType w:val="hybridMultilevel"/>
    <w:tmpl w:val="71403B6C"/>
    <w:lvl w:ilvl="0" w:tplc="30467DE2">
      <w:start w:val="1"/>
      <w:numFmt w:val="decimal"/>
      <w:lvlText w:val="%1-"/>
      <w:lvlJc w:val="left"/>
      <w:pPr>
        <w:ind w:left="720" w:hanging="360"/>
      </w:pPr>
      <w:rPr>
        <w:rFonts w:eastAsiaTheme="minorHAnsi" w:hint="default"/>
        <w:b/>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4" w15:restartNumberingAfterBreak="0">
    <w:nsid w:val="33190B83"/>
    <w:multiLevelType w:val="hybridMultilevel"/>
    <w:tmpl w:val="5590F068"/>
    <w:lvl w:ilvl="0" w:tplc="4C0A0001">
      <w:start w:val="1"/>
      <w:numFmt w:val="bullet"/>
      <w:lvlText w:val=""/>
      <w:lvlJc w:val="left"/>
      <w:pPr>
        <w:ind w:left="360" w:hanging="360"/>
      </w:pPr>
      <w:rPr>
        <w:rFonts w:ascii="Symbol" w:hAnsi="Symbol" w:hint="default"/>
      </w:rPr>
    </w:lvl>
    <w:lvl w:ilvl="1" w:tplc="4C0A0003">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5" w15:restartNumberingAfterBreak="0">
    <w:nsid w:val="338540ED"/>
    <w:multiLevelType w:val="hybridMultilevel"/>
    <w:tmpl w:val="04EEA016"/>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6" w15:restartNumberingAfterBreak="0">
    <w:nsid w:val="3DE71A74"/>
    <w:multiLevelType w:val="hybridMultilevel"/>
    <w:tmpl w:val="EC643DAA"/>
    <w:lvl w:ilvl="0" w:tplc="4C0A0001">
      <w:start w:val="1"/>
      <w:numFmt w:val="bullet"/>
      <w:lvlText w:val=""/>
      <w:lvlJc w:val="left"/>
      <w:pPr>
        <w:ind w:left="1070" w:hanging="360"/>
      </w:pPr>
      <w:rPr>
        <w:rFonts w:ascii="Symbol" w:hAnsi="Symbol" w:hint="default"/>
      </w:rPr>
    </w:lvl>
    <w:lvl w:ilvl="1" w:tplc="4C0A0003" w:tentative="1">
      <w:start w:val="1"/>
      <w:numFmt w:val="bullet"/>
      <w:lvlText w:val="o"/>
      <w:lvlJc w:val="left"/>
      <w:pPr>
        <w:ind w:left="1790" w:hanging="360"/>
      </w:pPr>
      <w:rPr>
        <w:rFonts w:ascii="Courier New" w:hAnsi="Courier New" w:cs="Courier New" w:hint="default"/>
      </w:rPr>
    </w:lvl>
    <w:lvl w:ilvl="2" w:tplc="4C0A0005" w:tentative="1">
      <w:start w:val="1"/>
      <w:numFmt w:val="bullet"/>
      <w:lvlText w:val=""/>
      <w:lvlJc w:val="left"/>
      <w:pPr>
        <w:ind w:left="2510" w:hanging="360"/>
      </w:pPr>
      <w:rPr>
        <w:rFonts w:ascii="Wingdings" w:hAnsi="Wingdings" w:hint="default"/>
      </w:rPr>
    </w:lvl>
    <w:lvl w:ilvl="3" w:tplc="4C0A0001" w:tentative="1">
      <w:start w:val="1"/>
      <w:numFmt w:val="bullet"/>
      <w:lvlText w:val=""/>
      <w:lvlJc w:val="left"/>
      <w:pPr>
        <w:ind w:left="3230" w:hanging="360"/>
      </w:pPr>
      <w:rPr>
        <w:rFonts w:ascii="Symbol" w:hAnsi="Symbol" w:hint="default"/>
      </w:rPr>
    </w:lvl>
    <w:lvl w:ilvl="4" w:tplc="4C0A0003" w:tentative="1">
      <w:start w:val="1"/>
      <w:numFmt w:val="bullet"/>
      <w:lvlText w:val="o"/>
      <w:lvlJc w:val="left"/>
      <w:pPr>
        <w:ind w:left="3950" w:hanging="360"/>
      </w:pPr>
      <w:rPr>
        <w:rFonts w:ascii="Courier New" w:hAnsi="Courier New" w:cs="Courier New" w:hint="default"/>
      </w:rPr>
    </w:lvl>
    <w:lvl w:ilvl="5" w:tplc="4C0A0005" w:tentative="1">
      <w:start w:val="1"/>
      <w:numFmt w:val="bullet"/>
      <w:lvlText w:val=""/>
      <w:lvlJc w:val="left"/>
      <w:pPr>
        <w:ind w:left="4670" w:hanging="360"/>
      </w:pPr>
      <w:rPr>
        <w:rFonts w:ascii="Wingdings" w:hAnsi="Wingdings" w:hint="default"/>
      </w:rPr>
    </w:lvl>
    <w:lvl w:ilvl="6" w:tplc="4C0A0001" w:tentative="1">
      <w:start w:val="1"/>
      <w:numFmt w:val="bullet"/>
      <w:lvlText w:val=""/>
      <w:lvlJc w:val="left"/>
      <w:pPr>
        <w:ind w:left="5390" w:hanging="360"/>
      </w:pPr>
      <w:rPr>
        <w:rFonts w:ascii="Symbol" w:hAnsi="Symbol" w:hint="default"/>
      </w:rPr>
    </w:lvl>
    <w:lvl w:ilvl="7" w:tplc="4C0A0003" w:tentative="1">
      <w:start w:val="1"/>
      <w:numFmt w:val="bullet"/>
      <w:lvlText w:val="o"/>
      <w:lvlJc w:val="left"/>
      <w:pPr>
        <w:ind w:left="6110" w:hanging="360"/>
      </w:pPr>
      <w:rPr>
        <w:rFonts w:ascii="Courier New" w:hAnsi="Courier New" w:cs="Courier New" w:hint="default"/>
      </w:rPr>
    </w:lvl>
    <w:lvl w:ilvl="8" w:tplc="4C0A0005" w:tentative="1">
      <w:start w:val="1"/>
      <w:numFmt w:val="bullet"/>
      <w:lvlText w:val=""/>
      <w:lvlJc w:val="left"/>
      <w:pPr>
        <w:ind w:left="6830" w:hanging="360"/>
      </w:pPr>
      <w:rPr>
        <w:rFonts w:ascii="Wingdings" w:hAnsi="Wingdings" w:hint="default"/>
      </w:rPr>
    </w:lvl>
  </w:abstractNum>
  <w:abstractNum w:abstractNumId="7" w15:restartNumberingAfterBreak="0">
    <w:nsid w:val="489676CA"/>
    <w:multiLevelType w:val="hybridMultilevel"/>
    <w:tmpl w:val="E2FEB14E"/>
    <w:lvl w:ilvl="0" w:tplc="4C0A0015">
      <w:start w:val="1"/>
      <w:numFmt w:val="upperLetter"/>
      <w:lvlText w:val="%1."/>
      <w:lvlJc w:val="left"/>
      <w:pPr>
        <w:ind w:left="786"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8" w15:restartNumberingAfterBreak="0">
    <w:nsid w:val="4DD47D50"/>
    <w:multiLevelType w:val="multilevel"/>
    <w:tmpl w:val="33DAA0CA"/>
    <w:lvl w:ilvl="0">
      <w:start w:val="1"/>
      <w:numFmt w:val="decimal"/>
      <w:lvlText w:val="%1"/>
      <w:lvlJc w:val="left"/>
      <w:pPr>
        <w:ind w:left="432" w:hanging="432"/>
      </w:pPr>
    </w:lvl>
    <w:lvl w:ilvl="1">
      <w:start w:val="1"/>
      <w:numFmt w:val="upperLetter"/>
      <w:lvlText w:val="%2."/>
      <w:lvlJc w:val="left"/>
      <w:pPr>
        <w:ind w:left="576" w:hanging="576"/>
      </w:pPr>
      <w:rPr>
        <w:color w:val="auto"/>
      </w:rPr>
    </w:lvl>
    <w:lvl w:ilvl="2">
      <w:start w:val="1"/>
      <w:numFmt w:val="lowerLetter"/>
      <w:pStyle w:val="Arial11inciso"/>
      <w:lvlText w:val="%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53A40CBA"/>
    <w:multiLevelType w:val="hybridMultilevel"/>
    <w:tmpl w:val="B36A91FE"/>
    <w:lvl w:ilvl="0" w:tplc="5C4E72DA">
      <w:start w:val="1"/>
      <w:numFmt w:val="decimal"/>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0" w15:restartNumberingAfterBreak="0">
    <w:nsid w:val="598920A0"/>
    <w:multiLevelType w:val="hybridMultilevel"/>
    <w:tmpl w:val="471452FA"/>
    <w:lvl w:ilvl="0" w:tplc="F928F734">
      <w:start w:val="2"/>
      <w:numFmt w:val="upperRoman"/>
      <w:lvlText w:val="%1."/>
      <w:lvlJc w:val="left"/>
      <w:pPr>
        <w:ind w:left="108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1" w15:restartNumberingAfterBreak="0">
    <w:nsid w:val="5FE350D6"/>
    <w:multiLevelType w:val="hybridMultilevel"/>
    <w:tmpl w:val="E2FEB14E"/>
    <w:lvl w:ilvl="0" w:tplc="4C0A0015">
      <w:start w:val="1"/>
      <w:numFmt w:val="upperLetter"/>
      <w:lvlText w:val="%1."/>
      <w:lvlJc w:val="left"/>
      <w:pPr>
        <w:ind w:left="72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2" w15:restartNumberingAfterBreak="0">
    <w:nsid w:val="72EF1C81"/>
    <w:multiLevelType w:val="hybridMultilevel"/>
    <w:tmpl w:val="EAAC5976"/>
    <w:lvl w:ilvl="0" w:tplc="4C0A0015">
      <w:start w:val="1"/>
      <w:numFmt w:val="upperLetter"/>
      <w:lvlText w:val="%1."/>
      <w:lvlJc w:val="left"/>
      <w:pPr>
        <w:ind w:left="360" w:hanging="36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abstractNum w:abstractNumId="13" w15:restartNumberingAfterBreak="0">
    <w:nsid w:val="786A5098"/>
    <w:multiLevelType w:val="hybridMultilevel"/>
    <w:tmpl w:val="1FA8DB62"/>
    <w:lvl w:ilvl="0" w:tplc="EFBCAFAE">
      <w:start w:val="3"/>
      <w:numFmt w:val="upperRoman"/>
      <w:lvlText w:val="%1."/>
      <w:lvlJc w:val="left"/>
      <w:pPr>
        <w:ind w:left="720" w:hanging="720"/>
      </w:pPr>
      <w:rPr>
        <w:rFonts w:hint="default"/>
      </w:rPr>
    </w:lvl>
    <w:lvl w:ilvl="1" w:tplc="4C0A0019" w:tentative="1">
      <w:start w:val="1"/>
      <w:numFmt w:val="lowerLetter"/>
      <w:lvlText w:val="%2."/>
      <w:lvlJc w:val="left"/>
      <w:pPr>
        <w:ind w:left="1080" w:hanging="360"/>
      </w:pPr>
    </w:lvl>
    <w:lvl w:ilvl="2" w:tplc="4C0A001B" w:tentative="1">
      <w:start w:val="1"/>
      <w:numFmt w:val="lowerRoman"/>
      <w:lvlText w:val="%3."/>
      <w:lvlJc w:val="right"/>
      <w:pPr>
        <w:ind w:left="1800" w:hanging="180"/>
      </w:pPr>
    </w:lvl>
    <w:lvl w:ilvl="3" w:tplc="4C0A000F" w:tentative="1">
      <w:start w:val="1"/>
      <w:numFmt w:val="decimal"/>
      <w:lvlText w:val="%4."/>
      <w:lvlJc w:val="left"/>
      <w:pPr>
        <w:ind w:left="2520" w:hanging="360"/>
      </w:pPr>
    </w:lvl>
    <w:lvl w:ilvl="4" w:tplc="4C0A0019" w:tentative="1">
      <w:start w:val="1"/>
      <w:numFmt w:val="lowerLetter"/>
      <w:lvlText w:val="%5."/>
      <w:lvlJc w:val="left"/>
      <w:pPr>
        <w:ind w:left="3240" w:hanging="360"/>
      </w:pPr>
    </w:lvl>
    <w:lvl w:ilvl="5" w:tplc="4C0A001B" w:tentative="1">
      <w:start w:val="1"/>
      <w:numFmt w:val="lowerRoman"/>
      <w:lvlText w:val="%6."/>
      <w:lvlJc w:val="right"/>
      <w:pPr>
        <w:ind w:left="3960" w:hanging="180"/>
      </w:pPr>
    </w:lvl>
    <w:lvl w:ilvl="6" w:tplc="4C0A000F" w:tentative="1">
      <w:start w:val="1"/>
      <w:numFmt w:val="decimal"/>
      <w:lvlText w:val="%7."/>
      <w:lvlJc w:val="left"/>
      <w:pPr>
        <w:ind w:left="4680" w:hanging="360"/>
      </w:pPr>
    </w:lvl>
    <w:lvl w:ilvl="7" w:tplc="4C0A0019" w:tentative="1">
      <w:start w:val="1"/>
      <w:numFmt w:val="lowerLetter"/>
      <w:lvlText w:val="%8."/>
      <w:lvlJc w:val="left"/>
      <w:pPr>
        <w:ind w:left="5400" w:hanging="360"/>
      </w:pPr>
    </w:lvl>
    <w:lvl w:ilvl="8" w:tplc="4C0A001B" w:tentative="1">
      <w:start w:val="1"/>
      <w:numFmt w:val="lowerRoman"/>
      <w:lvlText w:val="%9."/>
      <w:lvlJc w:val="right"/>
      <w:pPr>
        <w:ind w:left="6120" w:hanging="180"/>
      </w:pPr>
    </w:lvl>
  </w:abstractNum>
  <w:abstractNum w:abstractNumId="14" w15:restartNumberingAfterBreak="0">
    <w:nsid w:val="796615C9"/>
    <w:multiLevelType w:val="hybridMultilevel"/>
    <w:tmpl w:val="A052FE02"/>
    <w:lvl w:ilvl="0" w:tplc="E1D40992">
      <w:start w:val="1"/>
      <w:numFmt w:val="upperRoman"/>
      <w:lvlText w:val="%1-"/>
      <w:lvlJc w:val="left"/>
      <w:pPr>
        <w:ind w:left="720" w:hanging="720"/>
      </w:pPr>
      <w:rPr>
        <w:rFonts w:hint="default"/>
      </w:rPr>
    </w:lvl>
    <w:lvl w:ilvl="1" w:tplc="4C0A0019" w:tentative="1">
      <w:start w:val="1"/>
      <w:numFmt w:val="lowerLetter"/>
      <w:lvlText w:val="%2."/>
      <w:lvlJc w:val="left"/>
      <w:pPr>
        <w:ind w:left="1440" w:hanging="360"/>
      </w:pPr>
    </w:lvl>
    <w:lvl w:ilvl="2" w:tplc="4C0A001B" w:tentative="1">
      <w:start w:val="1"/>
      <w:numFmt w:val="lowerRoman"/>
      <w:lvlText w:val="%3."/>
      <w:lvlJc w:val="right"/>
      <w:pPr>
        <w:ind w:left="2160" w:hanging="180"/>
      </w:pPr>
    </w:lvl>
    <w:lvl w:ilvl="3" w:tplc="4C0A000F" w:tentative="1">
      <w:start w:val="1"/>
      <w:numFmt w:val="decimal"/>
      <w:lvlText w:val="%4."/>
      <w:lvlJc w:val="left"/>
      <w:pPr>
        <w:ind w:left="2880" w:hanging="360"/>
      </w:pPr>
    </w:lvl>
    <w:lvl w:ilvl="4" w:tplc="4C0A0019" w:tentative="1">
      <w:start w:val="1"/>
      <w:numFmt w:val="lowerLetter"/>
      <w:lvlText w:val="%5."/>
      <w:lvlJc w:val="left"/>
      <w:pPr>
        <w:ind w:left="3600" w:hanging="360"/>
      </w:pPr>
    </w:lvl>
    <w:lvl w:ilvl="5" w:tplc="4C0A001B" w:tentative="1">
      <w:start w:val="1"/>
      <w:numFmt w:val="lowerRoman"/>
      <w:lvlText w:val="%6."/>
      <w:lvlJc w:val="right"/>
      <w:pPr>
        <w:ind w:left="4320" w:hanging="180"/>
      </w:pPr>
    </w:lvl>
    <w:lvl w:ilvl="6" w:tplc="4C0A000F" w:tentative="1">
      <w:start w:val="1"/>
      <w:numFmt w:val="decimal"/>
      <w:lvlText w:val="%7."/>
      <w:lvlJc w:val="left"/>
      <w:pPr>
        <w:ind w:left="5040" w:hanging="360"/>
      </w:pPr>
    </w:lvl>
    <w:lvl w:ilvl="7" w:tplc="4C0A0019" w:tentative="1">
      <w:start w:val="1"/>
      <w:numFmt w:val="lowerLetter"/>
      <w:lvlText w:val="%8."/>
      <w:lvlJc w:val="left"/>
      <w:pPr>
        <w:ind w:left="5760" w:hanging="360"/>
      </w:pPr>
    </w:lvl>
    <w:lvl w:ilvl="8" w:tplc="4C0A001B" w:tentative="1">
      <w:start w:val="1"/>
      <w:numFmt w:val="lowerRoman"/>
      <w:lvlText w:val="%9."/>
      <w:lvlJc w:val="right"/>
      <w:pPr>
        <w:ind w:left="6480" w:hanging="180"/>
      </w:pPr>
    </w:lvl>
  </w:abstractNum>
  <w:num w:numId="1">
    <w:abstractNumId w:val="1"/>
  </w:num>
  <w:num w:numId="2">
    <w:abstractNumId w:val="2"/>
  </w:num>
  <w:num w:numId="3">
    <w:abstractNumId w:val="9"/>
  </w:num>
  <w:num w:numId="4">
    <w:abstractNumId w:val="4"/>
  </w:num>
  <w:num w:numId="5">
    <w:abstractNumId w:val="0"/>
  </w:num>
  <w:num w:numId="6">
    <w:abstractNumId w:val="3"/>
  </w:num>
  <w:num w:numId="7">
    <w:abstractNumId w:val="12"/>
  </w:num>
  <w:num w:numId="8">
    <w:abstractNumId w:val="5"/>
  </w:num>
  <w:num w:numId="9">
    <w:abstractNumId w:val="14"/>
  </w:num>
  <w:num w:numId="10">
    <w:abstractNumId w:val="7"/>
  </w:num>
  <w:num w:numId="11">
    <w:abstractNumId w:val="11"/>
  </w:num>
  <w:num w:numId="12">
    <w:abstractNumId w:val="10"/>
  </w:num>
  <w:num w:numId="13">
    <w:abstractNumId w:val="13"/>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3D1"/>
    <w:rsid w:val="00000598"/>
    <w:rsid w:val="000137BA"/>
    <w:rsid w:val="00021BBA"/>
    <w:rsid w:val="0002638A"/>
    <w:rsid w:val="00026BA3"/>
    <w:rsid w:val="0005468D"/>
    <w:rsid w:val="00067D36"/>
    <w:rsid w:val="00072D95"/>
    <w:rsid w:val="0007475D"/>
    <w:rsid w:val="00082E32"/>
    <w:rsid w:val="00096017"/>
    <w:rsid w:val="000A170A"/>
    <w:rsid w:val="000A5B90"/>
    <w:rsid w:val="000A638E"/>
    <w:rsid w:val="000A763B"/>
    <w:rsid w:val="000D1A24"/>
    <w:rsid w:val="000D2A70"/>
    <w:rsid w:val="000D596F"/>
    <w:rsid w:val="000E51ED"/>
    <w:rsid w:val="000F36C9"/>
    <w:rsid w:val="000F3AC8"/>
    <w:rsid w:val="000F4635"/>
    <w:rsid w:val="00104D57"/>
    <w:rsid w:val="00113CAA"/>
    <w:rsid w:val="001144A7"/>
    <w:rsid w:val="001246F3"/>
    <w:rsid w:val="00124DD5"/>
    <w:rsid w:val="00126E9F"/>
    <w:rsid w:val="0014196D"/>
    <w:rsid w:val="0014660A"/>
    <w:rsid w:val="0015133F"/>
    <w:rsid w:val="00157217"/>
    <w:rsid w:val="00172130"/>
    <w:rsid w:val="001724D7"/>
    <w:rsid w:val="001728E9"/>
    <w:rsid w:val="001758B1"/>
    <w:rsid w:val="00177AAE"/>
    <w:rsid w:val="0018160B"/>
    <w:rsid w:val="001A0218"/>
    <w:rsid w:val="001A2667"/>
    <w:rsid w:val="001A48A1"/>
    <w:rsid w:val="001B32BF"/>
    <w:rsid w:val="001C534A"/>
    <w:rsid w:val="001D6456"/>
    <w:rsid w:val="001E7E2B"/>
    <w:rsid w:val="001F187D"/>
    <w:rsid w:val="001F4271"/>
    <w:rsid w:val="00203771"/>
    <w:rsid w:val="00205787"/>
    <w:rsid w:val="00210FDA"/>
    <w:rsid w:val="00215017"/>
    <w:rsid w:val="00215F24"/>
    <w:rsid w:val="00223DD0"/>
    <w:rsid w:val="00232323"/>
    <w:rsid w:val="002337FA"/>
    <w:rsid w:val="00240944"/>
    <w:rsid w:val="0024766D"/>
    <w:rsid w:val="00261059"/>
    <w:rsid w:val="00265C80"/>
    <w:rsid w:val="002707E0"/>
    <w:rsid w:val="00275886"/>
    <w:rsid w:val="002778F8"/>
    <w:rsid w:val="00284D48"/>
    <w:rsid w:val="002853D1"/>
    <w:rsid w:val="00285464"/>
    <w:rsid w:val="002913BB"/>
    <w:rsid w:val="00293D45"/>
    <w:rsid w:val="0029446E"/>
    <w:rsid w:val="002A0C49"/>
    <w:rsid w:val="002B144F"/>
    <w:rsid w:val="002B5255"/>
    <w:rsid w:val="002B7262"/>
    <w:rsid w:val="002C1B90"/>
    <w:rsid w:val="002C3A96"/>
    <w:rsid w:val="002C5F0D"/>
    <w:rsid w:val="002D1F14"/>
    <w:rsid w:val="002D373B"/>
    <w:rsid w:val="002D3B21"/>
    <w:rsid w:val="002E1BA7"/>
    <w:rsid w:val="002E44FB"/>
    <w:rsid w:val="002F09A3"/>
    <w:rsid w:val="002F1BEC"/>
    <w:rsid w:val="003123B5"/>
    <w:rsid w:val="00314484"/>
    <w:rsid w:val="00322056"/>
    <w:rsid w:val="003268CC"/>
    <w:rsid w:val="003355EE"/>
    <w:rsid w:val="003379C1"/>
    <w:rsid w:val="00344D0E"/>
    <w:rsid w:val="0035111D"/>
    <w:rsid w:val="00363289"/>
    <w:rsid w:val="00363312"/>
    <w:rsid w:val="00363C39"/>
    <w:rsid w:val="0036650F"/>
    <w:rsid w:val="003732F6"/>
    <w:rsid w:val="003A445F"/>
    <w:rsid w:val="003A75C9"/>
    <w:rsid w:val="003B452E"/>
    <w:rsid w:val="003C74C7"/>
    <w:rsid w:val="003D17CE"/>
    <w:rsid w:val="003D326A"/>
    <w:rsid w:val="003D342D"/>
    <w:rsid w:val="003E03CC"/>
    <w:rsid w:val="003E1040"/>
    <w:rsid w:val="003E27DE"/>
    <w:rsid w:val="003F2E54"/>
    <w:rsid w:val="00410CA5"/>
    <w:rsid w:val="0041645A"/>
    <w:rsid w:val="00421059"/>
    <w:rsid w:val="00430043"/>
    <w:rsid w:val="0043123E"/>
    <w:rsid w:val="00452B5A"/>
    <w:rsid w:val="00467B28"/>
    <w:rsid w:val="00476B12"/>
    <w:rsid w:val="00477450"/>
    <w:rsid w:val="004835D1"/>
    <w:rsid w:val="004945F5"/>
    <w:rsid w:val="004A1C7A"/>
    <w:rsid w:val="004A3978"/>
    <w:rsid w:val="004B1805"/>
    <w:rsid w:val="004B68B9"/>
    <w:rsid w:val="004C5AEB"/>
    <w:rsid w:val="004C77E4"/>
    <w:rsid w:val="004D2DA9"/>
    <w:rsid w:val="004D5A2B"/>
    <w:rsid w:val="004E6D9C"/>
    <w:rsid w:val="004F17F7"/>
    <w:rsid w:val="004F1DE4"/>
    <w:rsid w:val="004F30AF"/>
    <w:rsid w:val="00500E05"/>
    <w:rsid w:val="00502940"/>
    <w:rsid w:val="00503587"/>
    <w:rsid w:val="005077AA"/>
    <w:rsid w:val="00511818"/>
    <w:rsid w:val="00511FE5"/>
    <w:rsid w:val="00512D25"/>
    <w:rsid w:val="00527A7B"/>
    <w:rsid w:val="00532829"/>
    <w:rsid w:val="0053308B"/>
    <w:rsid w:val="005330F2"/>
    <w:rsid w:val="00535C90"/>
    <w:rsid w:val="005507D8"/>
    <w:rsid w:val="00551A03"/>
    <w:rsid w:val="00554956"/>
    <w:rsid w:val="00556795"/>
    <w:rsid w:val="00565E99"/>
    <w:rsid w:val="005762A0"/>
    <w:rsid w:val="005A16A7"/>
    <w:rsid w:val="005B6627"/>
    <w:rsid w:val="005C3D0A"/>
    <w:rsid w:val="005C3F87"/>
    <w:rsid w:val="005D2B21"/>
    <w:rsid w:val="00600A06"/>
    <w:rsid w:val="00600AAE"/>
    <w:rsid w:val="00602BA0"/>
    <w:rsid w:val="006047C7"/>
    <w:rsid w:val="00613598"/>
    <w:rsid w:val="006221B1"/>
    <w:rsid w:val="00633C40"/>
    <w:rsid w:val="00634B69"/>
    <w:rsid w:val="006372C4"/>
    <w:rsid w:val="00637D8E"/>
    <w:rsid w:val="00642157"/>
    <w:rsid w:val="00646B6B"/>
    <w:rsid w:val="00653D0F"/>
    <w:rsid w:val="006659CE"/>
    <w:rsid w:val="006663A3"/>
    <w:rsid w:val="0067276F"/>
    <w:rsid w:val="00677BFE"/>
    <w:rsid w:val="00691607"/>
    <w:rsid w:val="006A542A"/>
    <w:rsid w:val="006B74D5"/>
    <w:rsid w:val="006C299B"/>
    <w:rsid w:val="006D678A"/>
    <w:rsid w:val="006E2C6E"/>
    <w:rsid w:val="006E51CE"/>
    <w:rsid w:val="006E73D7"/>
    <w:rsid w:val="006F5916"/>
    <w:rsid w:val="00703857"/>
    <w:rsid w:val="00703977"/>
    <w:rsid w:val="007042C7"/>
    <w:rsid w:val="007233D4"/>
    <w:rsid w:val="0072686A"/>
    <w:rsid w:val="0074211B"/>
    <w:rsid w:val="007427C4"/>
    <w:rsid w:val="00743BDD"/>
    <w:rsid w:val="007504FF"/>
    <w:rsid w:val="0075565B"/>
    <w:rsid w:val="00770B30"/>
    <w:rsid w:val="00770F80"/>
    <w:rsid w:val="00772028"/>
    <w:rsid w:val="00777388"/>
    <w:rsid w:val="00782082"/>
    <w:rsid w:val="007917F4"/>
    <w:rsid w:val="00792C50"/>
    <w:rsid w:val="007941DF"/>
    <w:rsid w:val="00796F89"/>
    <w:rsid w:val="007C21F0"/>
    <w:rsid w:val="007E308C"/>
    <w:rsid w:val="007E5F24"/>
    <w:rsid w:val="007F61C3"/>
    <w:rsid w:val="008051C9"/>
    <w:rsid w:val="0080615B"/>
    <w:rsid w:val="00810D05"/>
    <w:rsid w:val="00812227"/>
    <w:rsid w:val="00813B39"/>
    <w:rsid w:val="00813EFA"/>
    <w:rsid w:val="008242DB"/>
    <w:rsid w:val="00830CD7"/>
    <w:rsid w:val="00840E85"/>
    <w:rsid w:val="008414F8"/>
    <w:rsid w:val="008645FB"/>
    <w:rsid w:val="00870B4F"/>
    <w:rsid w:val="0087440D"/>
    <w:rsid w:val="00881AE1"/>
    <w:rsid w:val="00881CB3"/>
    <w:rsid w:val="00883453"/>
    <w:rsid w:val="00884188"/>
    <w:rsid w:val="008B1D73"/>
    <w:rsid w:val="008B47D9"/>
    <w:rsid w:val="008C6860"/>
    <w:rsid w:val="008C78CB"/>
    <w:rsid w:val="008D4E17"/>
    <w:rsid w:val="008E096D"/>
    <w:rsid w:val="00901A4A"/>
    <w:rsid w:val="00906965"/>
    <w:rsid w:val="0090745C"/>
    <w:rsid w:val="009112C1"/>
    <w:rsid w:val="009122C0"/>
    <w:rsid w:val="00916AB9"/>
    <w:rsid w:val="00923113"/>
    <w:rsid w:val="00923812"/>
    <w:rsid w:val="009238DE"/>
    <w:rsid w:val="009329B1"/>
    <w:rsid w:val="00945871"/>
    <w:rsid w:val="009508E4"/>
    <w:rsid w:val="00960379"/>
    <w:rsid w:val="00961995"/>
    <w:rsid w:val="00980E05"/>
    <w:rsid w:val="00991A4F"/>
    <w:rsid w:val="009A1985"/>
    <w:rsid w:val="009A2D64"/>
    <w:rsid w:val="009B099F"/>
    <w:rsid w:val="009C1054"/>
    <w:rsid w:val="009D23EF"/>
    <w:rsid w:val="009D561C"/>
    <w:rsid w:val="009E0940"/>
    <w:rsid w:val="009E1260"/>
    <w:rsid w:val="00A002E9"/>
    <w:rsid w:val="00A02F35"/>
    <w:rsid w:val="00A06AEB"/>
    <w:rsid w:val="00A130E9"/>
    <w:rsid w:val="00A15003"/>
    <w:rsid w:val="00A17D88"/>
    <w:rsid w:val="00A20E66"/>
    <w:rsid w:val="00A35F8D"/>
    <w:rsid w:val="00A36285"/>
    <w:rsid w:val="00A36ACD"/>
    <w:rsid w:val="00A459EC"/>
    <w:rsid w:val="00A559B4"/>
    <w:rsid w:val="00A55EF8"/>
    <w:rsid w:val="00A56EA3"/>
    <w:rsid w:val="00A575E3"/>
    <w:rsid w:val="00A618C5"/>
    <w:rsid w:val="00A641A7"/>
    <w:rsid w:val="00A75589"/>
    <w:rsid w:val="00A80600"/>
    <w:rsid w:val="00A95DB1"/>
    <w:rsid w:val="00AA12D7"/>
    <w:rsid w:val="00AB0166"/>
    <w:rsid w:val="00AB1F5A"/>
    <w:rsid w:val="00AB432B"/>
    <w:rsid w:val="00AB6B05"/>
    <w:rsid w:val="00AB6C33"/>
    <w:rsid w:val="00AC2775"/>
    <w:rsid w:val="00AC2F73"/>
    <w:rsid w:val="00AC308C"/>
    <w:rsid w:val="00AC6FEA"/>
    <w:rsid w:val="00AD62AC"/>
    <w:rsid w:val="00B15EE4"/>
    <w:rsid w:val="00B44E78"/>
    <w:rsid w:val="00B473FA"/>
    <w:rsid w:val="00B47667"/>
    <w:rsid w:val="00B546DB"/>
    <w:rsid w:val="00B5624B"/>
    <w:rsid w:val="00B573CA"/>
    <w:rsid w:val="00B668D2"/>
    <w:rsid w:val="00B70330"/>
    <w:rsid w:val="00B73214"/>
    <w:rsid w:val="00B73316"/>
    <w:rsid w:val="00B74CB8"/>
    <w:rsid w:val="00B85C21"/>
    <w:rsid w:val="00BA07BA"/>
    <w:rsid w:val="00BA3346"/>
    <w:rsid w:val="00BB0406"/>
    <w:rsid w:val="00BB1D76"/>
    <w:rsid w:val="00BB47CC"/>
    <w:rsid w:val="00BB6E25"/>
    <w:rsid w:val="00BB6E31"/>
    <w:rsid w:val="00BC1922"/>
    <w:rsid w:val="00BD5DDD"/>
    <w:rsid w:val="00BF4EFF"/>
    <w:rsid w:val="00BF51B5"/>
    <w:rsid w:val="00C04AF6"/>
    <w:rsid w:val="00C07EA1"/>
    <w:rsid w:val="00C12F04"/>
    <w:rsid w:val="00C215D3"/>
    <w:rsid w:val="00C23F0D"/>
    <w:rsid w:val="00C25700"/>
    <w:rsid w:val="00C25E6F"/>
    <w:rsid w:val="00C3336F"/>
    <w:rsid w:val="00C46408"/>
    <w:rsid w:val="00C532A6"/>
    <w:rsid w:val="00C570F6"/>
    <w:rsid w:val="00C60C4F"/>
    <w:rsid w:val="00C666F1"/>
    <w:rsid w:val="00C72EC9"/>
    <w:rsid w:val="00C7585F"/>
    <w:rsid w:val="00C8224F"/>
    <w:rsid w:val="00CB03AC"/>
    <w:rsid w:val="00CB0BC9"/>
    <w:rsid w:val="00CB69EA"/>
    <w:rsid w:val="00CC3713"/>
    <w:rsid w:val="00CF0868"/>
    <w:rsid w:val="00CF0969"/>
    <w:rsid w:val="00CF3717"/>
    <w:rsid w:val="00CF4656"/>
    <w:rsid w:val="00CF6728"/>
    <w:rsid w:val="00D0099D"/>
    <w:rsid w:val="00D110DF"/>
    <w:rsid w:val="00D405DE"/>
    <w:rsid w:val="00D426E5"/>
    <w:rsid w:val="00D45DD8"/>
    <w:rsid w:val="00D51171"/>
    <w:rsid w:val="00D73DB6"/>
    <w:rsid w:val="00D90FFE"/>
    <w:rsid w:val="00D96AA7"/>
    <w:rsid w:val="00DA3531"/>
    <w:rsid w:val="00DB1E5B"/>
    <w:rsid w:val="00DC3596"/>
    <w:rsid w:val="00DD1AFB"/>
    <w:rsid w:val="00DD26CE"/>
    <w:rsid w:val="00DD6746"/>
    <w:rsid w:val="00DD7CE0"/>
    <w:rsid w:val="00DE0A38"/>
    <w:rsid w:val="00DF7E83"/>
    <w:rsid w:val="00E00556"/>
    <w:rsid w:val="00E15CBB"/>
    <w:rsid w:val="00E22CEC"/>
    <w:rsid w:val="00E316D7"/>
    <w:rsid w:val="00E327F2"/>
    <w:rsid w:val="00E37C8D"/>
    <w:rsid w:val="00E513AF"/>
    <w:rsid w:val="00E54C75"/>
    <w:rsid w:val="00E5515C"/>
    <w:rsid w:val="00E63517"/>
    <w:rsid w:val="00E66EA1"/>
    <w:rsid w:val="00E705B9"/>
    <w:rsid w:val="00E71F87"/>
    <w:rsid w:val="00E72098"/>
    <w:rsid w:val="00E81187"/>
    <w:rsid w:val="00E901CD"/>
    <w:rsid w:val="00E96241"/>
    <w:rsid w:val="00E96421"/>
    <w:rsid w:val="00EA4E74"/>
    <w:rsid w:val="00EA79A1"/>
    <w:rsid w:val="00EB2157"/>
    <w:rsid w:val="00EC0B87"/>
    <w:rsid w:val="00EC176D"/>
    <w:rsid w:val="00EC77B5"/>
    <w:rsid w:val="00ED1689"/>
    <w:rsid w:val="00ED6498"/>
    <w:rsid w:val="00F075FF"/>
    <w:rsid w:val="00F16E1A"/>
    <w:rsid w:val="00F20777"/>
    <w:rsid w:val="00F21074"/>
    <w:rsid w:val="00F2308A"/>
    <w:rsid w:val="00F2540A"/>
    <w:rsid w:val="00F351C9"/>
    <w:rsid w:val="00F41B9A"/>
    <w:rsid w:val="00F45185"/>
    <w:rsid w:val="00F61189"/>
    <w:rsid w:val="00F61B41"/>
    <w:rsid w:val="00F73D80"/>
    <w:rsid w:val="00F862A6"/>
    <w:rsid w:val="00F94ED9"/>
    <w:rsid w:val="00FB1861"/>
    <w:rsid w:val="00FB6645"/>
    <w:rsid w:val="00FC16D4"/>
    <w:rsid w:val="00FE603E"/>
    <w:rsid w:val="00FF0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5214AE"/>
  <w15:chartTrackingRefBased/>
  <w15:docId w15:val="{10F62888-9214-475E-B824-3A06900D6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017"/>
    <w:pPr>
      <w:spacing w:after="0" w:line="240" w:lineRule="auto"/>
    </w:pPr>
    <w:rPr>
      <w:rFonts w:ascii="Arial" w:eastAsia="Times New Roman" w:hAnsi="Arial" w:cs="Arial"/>
      <w:szCs w:val="24"/>
      <w:lang w:val="es-NI" w:eastAsia="es-ES"/>
    </w:rPr>
  </w:style>
  <w:style w:type="paragraph" w:styleId="Ttulo2">
    <w:name w:val="heading 2"/>
    <w:basedOn w:val="Normal"/>
    <w:next w:val="Normal"/>
    <w:link w:val="Ttulo2Car"/>
    <w:uiPriority w:val="9"/>
    <w:unhideWhenUsed/>
    <w:qFormat/>
    <w:rsid w:val="0009601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853D1"/>
    <w:pPr>
      <w:tabs>
        <w:tab w:val="center" w:pos="4680"/>
        <w:tab w:val="right" w:pos="9360"/>
      </w:tabs>
    </w:pPr>
    <w:rPr>
      <w:rFonts w:asciiTheme="minorHAnsi" w:eastAsiaTheme="minorHAnsi" w:hAnsiTheme="minorHAnsi" w:cstheme="minorBidi"/>
      <w:szCs w:val="22"/>
      <w:lang w:val="en-US" w:eastAsia="en-US"/>
    </w:rPr>
  </w:style>
  <w:style w:type="character" w:customStyle="1" w:styleId="EncabezadoCar">
    <w:name w:val="Encabezado Car"/>
    <w:basedOn w:val="Fuentedeprrafopredeter"/>
    <w:link w:val="Encabezado"/>
    <w:uiPriority w:val="99"/>
    <w:rsid w:val="002853D1"/>
  </w:style>
  <w:style w:type="paragraph" w:styleId="Piedepgina">
    <w:name w:val="footer"/>
    <w:basedOn w:val="Normal"/>
    <w:link w:val="PiedepginaCar"/>
    <w:uiPriority w:val="99"/>
    <w:unhideWhenUsed/>
    <w:rsid w:val="002853D1"/>
    <w:pPr>
      <w:tabs>
        <w:tab w:val="center" w:pos="4680"/>
        <w:tab w:val="right" w:pos="9360"/>
      </w:tabs>
    </w:pPr>
    <w:rPr>
      <w:rFonts w:asciiTheme="minorHAnsi" w:eastAsiaTheme="minorHAnsi" w:hAnsiTheme="minorHAnsi" w:cstheme="minorBidi"/>
      <w:szCs w:val="22"/>
      <w:lang w:val="en-US" w:eastAsia="en-US"/>
    </w:rPr>
  </w:style>
  <w:style w:type="character" w:customStyle="1" w:styleId="PiedepginaCar">
    <w:name w:val="Pie de página Car"/>
    <w:basedOn w:val="Fuentedeprrafopredeter"/>
    <w:link w:val="Piedepgina"/>
    <w:uiPriority w:val="99"/>
    <w:rsid w:val="002853D1"/>
  </w:style>
  <w:style w:type="paragraph" w:styleId="Textodeglobo">
    <w:name w:val="Balloon Text"/>
    <w:basedOn w:val="Normal"/>
    <w:link w:val="TextodegloboCar"/>
    <w:uiPriority w:val="99"/>
    <w:semiHidden/>
    <w:unhideWhenUsed/>
    <w:rsid w:val="0053282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32829"/>
    <w:rPr>
      <w:rFonts w:ascii="Segoe UI" w:hAnsi="Segoe UI" w:cs="Segoe UI"/>
      <w:sz w:val="18"/>
      <w:szCs w:val="18"/>
    </w:rPr>
  </w:style>
  <w:style w:type="paragraph" w:styleId="Sangradetextonormal">
    <w:name w:val="Body Text Indent"/>
    <w:basedOn w:val="Normal"/>
    <w:link w:val="SangradetextonormalCar"/>
    <w:unhideWhenUsed/>
    <w:rsid w:val="00096017"/>
    <w:pPr>
      <w:ind w:left="360"/>
      <w:jc w:val="both"/>
    </w:pPr>
  </w:style>
  <w:style w:type="character" w:customStyle="1" w:styleId="SangradetextonormalCar">
    <w:name w:val="Sangría de texto normal Car"/>
    <w:basedOn w:val="Fuentedeprrafopredeter"/>
    <w:link w:val="Sangradetextonormal"/>
    <w:rsid w:val="00096017"/>
    <w:rPr>
      <w:rFonts w:ascii="Arial" w:eastAsia="Times New Roman" w:hAnsi="Arial" w:cs="Arial"/>
      <w:szCs w:val="24"/>
      <w:lang w:val="es-NI" w:eastAsia="es-ES"/>
    </w:rPr>
  </w:style>
  <w:style w:type="character" w:customStyle="1" w:styleId="Ttulo2Car">
    <w:name w:val="Título 2 Car"/>
    <w:basedOn w:val="Fuentedeprrafopredeter"/>
    <w:link w:val="Ttulo2"/>
    <w:uiPriority w:val="9"/>
    <w:rsid w:val="00096017"/>
    <w:rPr>
      <w:rFonts w:asciiTheme="majorHAnsi" w:eastAsiaTheme="majorEastAsia" w:hAnsiTheme="majorHAnsi" w:cstheme="majorBidi"/>
      <w:color w:val="2E74B5" w:themeColor="accent1" w:themeShade="BF"/>
      <w:sz w:val="26"/>
      <w:szCs w:val="26"/>
      <w:lang w:val="es-NI" w:eastAsia="es-ES"/>
    </w:rPr>
  </w:style>
  <w:style w:type="table" w:styleId="Tablaconcuadrcula">
    <w:name w:val="Table Grid"/>
    <w:basedOn w:val="Tablanormal"/>
    <w:uiPriority w:val="59"/>
    <w:rsid w:val="00CF6728"/>
    <w:pPr>
      <w:spacing w:after="0" w:line="240" w:lineRule="auto"/>
    </w:pPr>
    <w:rPr>
      <w:lang w:val="es-N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03857"/>
    <w:pPr>
      <w:ind w:left="720"/>
      <w:contextualSpacing/>
    </w:pPr>
  </w:style>
  <w:style w:type="paragraph" w:customStyle="1" w:styleId="Default">
    <w:name w:val="Default"/>
    <w:rsid w:val="00DC3596"/>
    <w:pPr>
      <w:autoSpaceDE w:val="0"/>
      <w:autoSpaceDN w:val="0"/>
      <w:adjustRightInd w:val="0"/>
      <w:spacing w:after="0" w:line="240" w:lineRule="auto"/>
    </w:pPr>
    <w:rPr>
      <w:rFonts w:ascii="Calibri" w:hAnsi="Calibri" w:cs="Calibri"/>
      <w:color w:val="000000"/>
      <w:sz w:val="24"/>
      <w:szCs w:val="24"/>
      <w:lang w:val="es-NI"/>
    </w:rPr>
  </w:style>
  <w:style w:type="paragraph" w:styleId="NormalWeb">
    <w:name w:val="Normal (Web)"/>
    <w:basedOn w:val="Normal"/>
    <w:uiPriority w:val="99"/>
    <w:semiHidden/>
    <w:unhideWhenUsed/>
    <w:rsid w:val="0072686A"/>
    <w:pPr>
      <w:spacing w:before="100" w:beforeAutospacing="1" w:after="100" w:afterAutospacing="1"/>
    </w:pPr>
    <w:rPr>
      <w:rFonts w:ascii="Times New Roman" w:hAnsi="Times New Roman" w:cs="Times New Roman"/>
      <w:sz w:val="24"/>
      <w:lang w:eastAsia="es-NI"/>
    </w:rPr>
  </w:style>
  <w:style w:type="character" w:customStyle="1" w:styleId="fontstyle11">
    <w:name w:val="fontstyle11"/>
    <w:basedOn w:val="Fuentedeprrafopredeter"/>
    <w:rsid w:val="00C12F04"/>
    <w:rPr>
      <w:rFonts w:ascii="ArialMT" w:hAnsi="ArialMT" w:hint="default"/>
      <w:b w:val="0"/>
      <w:bCs w:val="0"/>
      <w:i w:val="0"/>
      <w:iCs w:val="0"/>
      <w:color w:val="000000"/>
      <w:sz w:val="22"/>
      <w:szCs w:val="22"/>
    </w:rPr>
  </w:style>
  <w:style w:type="character" w:customStyle="1" w:styleId="fontstyle01">
    <w:name w:val="fontstyle01"/>
    <w:basedOn w:val="Fuentedeprrafopredeter"/>
    <w:rsid w:val="00600AAE"/>
    <w:rPr>
      <w:rFonts w:ascii="SwiftEF-Light" w:hAnsi="SwiftEF-Light" w:hint="default"/>
      <w:b w:val="0"/>
      <w:bCs w:val="0"/>
      <w:i w:val="0"/>
      <w:iCs w:val="0"/>
      <w:color w:val="242021"/>
      <w:sz w:val="18"/>
      <w:szCs w:val="18"/>
    </w:rPr>
  </w:style>
  <w:style w:type="character" w:styleId="Hipervnculo">
    <w:name w:val="Hyperlink"/>
    <w:basedOn w:val="Fuentedeprrafopredeter"/>
    <w:uiPriority w:val="99"/>
    <w:semiHidden/>
    <w:unhideWhenUsed/>
    <w:rsid w:val="00634B69"/>
    <w:rPr>
      <w:color w:val="0563C1"/>
      <w:u w:val="single"/>
    </w:rPr>
  </w:style>
  <w:style w:type="paragraph" w:customStyle="1" w:styleId="Arial11inciso">
    <w:name w:val="Arial11 inciso"/>
    <w:basedOn w:val="Subttulo"/>
    <w:link w:val="Arial11incisoCar"/>
    <w:qFormat/>
    <w:rsid w:val="009238DE"/>
    <w:pPr>
      <w:numPr>
        <w:ilvl w:val="2"/>
        <w:numId w:val="14"/>
      </w:numPr>
      <w:tabs>
        <w:tab w:val="left" w:pos="1134"/>
      </w:tabs>
      <w:spacing w:line="276" w:lineRule="auto"/>
    </w:pPr>
    <w:rPr>
      <w:rFonts w:ascii="Arial" w:eastAsia="Calibri" w:hAnsi="Arial" w:cs="Arial"/>
      <w:b/>
      <w:bCs/>
    </w:rPr>
  </w:style>
  <w:style w:type="character" w:customStyle="1" w:styleId="Arial11incisoCar">
    <w:name w:val="Arial11 inciso Car"/>
    <w:basedOn w:val="SubttuloCar"/>
    <w:link w:val="Arial11inciso"/>
    <w:rsid w:val="009238DE"/>
    <w:rPr>
      <w:rFonts w:ascii="Arial" w:eastAsia="Calibri" w:hAnsi="Arial" w:cs="Arial"/>
      <w:b/>
      <w:bCs/>
      <w:color w:val="5A5A5A" w:themeColor="text1" w:themeTint="A5"/>
      <w:spacing w:val="15"/>
      <w:lang w:val="es-NI" w:eastAsia="es-ES"/>
    </w:rPr>
  </w:style>
  <w:style w:type="paragraph" w:styleId="Subttulo">
    <w:name w:val="Subtitle"/>
    <w:basedOn w:val="Normal"/>
    <w:next w:val="Normal"/>
    <w:link w:val="SubttuloCar"/>
    <w:uiPriority w:val="11"/>
    <w:qFormat/>
    <w:rsid w:val="009238D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9238DE"/>
    <w:rPr>
      <w:rFonts w:eastAsiaTheme="minorEastAsia"/>
      <w:color w:val="5A5A5A" w:themeColor="text1" w:themeTint="A5"/>
      <w:spacing w:val="15"/>
      <w:lang w:val="es-NI"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45774">
      <w:bodyDiv w:val="1"/>
      <w:marLeft w:val="0"/>
      <w:marRight w:val="0"/>
      <w:marTop w:val="0"/>
      <w:marBottom w:val="0"/>
      <w:divBdr>
        <w:top w:val="none" w:sz="0" w:space="0" w:color="auto"/>
        <w:left w:val="none" w:sz="0" w:space="0" w:color="auto"/>
        <w:bottom w:val="none" w:sz="0" w:space="0" w:color="auto"/>
        <w:right w:val="none" w:sz="0" w:space="0" w:color="auto"/>
      </w:divBdr>
    </w:div>
    <w:div w:id="28186619">
      <w:bodyDiv w:val="1"/>
      <w:marLeft w:val="0"/>
      <w:marRight w:val="0"/>
      <w:marTop w:val="0"/>
      <w:marBottom w:val="0"/>
      <w:divBdr>
        <w:top w:val="none" w:sz="0" w:space="0" w:color="auto"/>
        <w:left w:val="none" w:sz="0" w:space="0" w:color="auto"/>
        <w:bottom w:val="none" w:sz="0" w:space="0" w:color="auto"/>
        <w:right w:val="none" w:sz="0" w:space="0" w:color="auto"/>
      </w:divBdr>
    </w:div>
    <w:div w:id="54861813">
      <w:bodyDiv w:val="1"/>
      <w:marLeft w:val="0"/>
      <w:marRight w:val="0"/>
      <w:marTop w:val="0"/>
      <w:marBottom w:val="0"/>
      <w:divBdr>
        <w:top w:val="none" w:sz="0" w:space="0" w:color="auto"/>
        <w:left w:val="none" w:sz="0" w:space="0" w:color="auto"/>
        <w:bottom w:val="none" w:sz="0" w:space="0" w:color="auto"/>
        <w:right w:val="none" w:sz="0" w:space="0" w:color="auto"/>
      </w:divBdr>
    </w:div>
    <w:div w:id="189950166">
      <w:bodyDiv w:val="1"/>
      <w:marLeft w:val="0"/>
      <w:marRight w:val="0"/>
      <w:marTop w:val="0"/>
      <w:marBottom w:val="0"/>
      <w:divBdr>
        <w:top w:val="none" w:sz="0" w:space="0" w:color="auto"/>
        <w:left w:val="none" w:sz="0" w:space="0" w:color="auto"/>
        <w:bottom w:val="none" w:sz="0" w:space="0" w:color="auto"/>
        <w:right w:val="none" w:sz="0" w:space="0" w:color="auto"/>
      </w:divBdr>
    </w:div>
    <w:div w:id="233273047">
      <w:bodyDiv w:val="1"/>
      <w:marLeft w:val="0"/>
      <w:marRight w:val="0"/>
      <w:marTop w:val="0"/>
      <w:marBottom w:val="0"/>
      <w:divBdr>
        <w:top w:val="none" w:sz="0" w:space="0" w:color="auto"/>
        <w:left w:val="none" w:sz="0" w:space="0" w:color="auto"/>
        <w:bottom w:val="none" w:sz="0" w:space="0" w:color="auto"/>
        <w:right w:val="none" w:sz="0" w:space="0" w:color="auto"/>
      </w:divBdr>
    </w:div>
    <w:div w:id="243271486">
      <w:bodyDiv w:val="1"/>
      <w:marLeft w:val="0"/>
      <w:marRight w:val="0"/>
      <w:marTop w:val="0"/>
      <w:marBottom w:val="0"/>
      <w:divBdr>
        <w:top w:val="none" w:sz="0" w:space="0" w:color="auto"/>
        <w:left w:val="none" w:sz="0" w:space="0" w:color="auto"/>
        <w:bottom w:val="none" w:sz="0" w:space="0" w:color="auto"/>
        <w:right w:val="none" w:sz="0" w:space="0" w:color="auto"/>
      </w:divBdr>
    </w:div>
    <w:div w:id="307589938">
      <w:bodyDiv w:val="1"/>
      <w:marLeft w:val="0"/>
      <w:marRight w:val="0"/>
      <w:marTop w:val="0"/>
      <w:marBottom w:val="0"/>
      <w:divBdr>
        <w:top w:val="none" w:sz="0" w:space="0" w:color="auto"/>
        <w:left w:val="none" w:sz="0" w:space="0" w:color="auto"/>
        <w:bottom w:val="none" w:sz="0" w:space="0" w:color="auto"/>
        <w:right w:val="none" w:sz="0" w:space="0" w:color="auto"/>
      </w:divBdr>
    </w:div>
    <w:div w:id="349188262">
      <w:bodyDiv w:val="1"/>
      <w:marLeft w:val="0"/>
      <w:marRight w:val="0"/>
      <w:marTop w:val="0"/>
      <w:marBottom w:val="0"/>
      <w:divBdr>
        <w:top w:val="none" w:sz="0" w:space="0" w:color="auto"/>
        <w:left w:val="none" w:sz="0" w:space="0" w:color="auto"/>
        <w:bottom w:val="none" w:sz="0" w:space="0" w:color="auto"/>
        <w:right w:val="none" w:sz="0" w:space="0" w:color="auto"/>
      </w:divBdr>
    </w:div>
    <w:div w:id="419182441">
      <w:bodyDiv w:val="1"/>
      <w:marLeft w:val="0"/>
      <w:marRight w:val="0"/>
      <w:marTop w:val="0"/>
      <w:marBottom w:val="0"/>
      <w:divBdr>
        <w:top w:val="none" w:sz="0" w:space="0" w:color="auto"/>
        <w:left w:val="none" w:sz="0" w:space="0" w:color="auto"/>
        <w:bottom w:val="none" w:sz="0" w:space="0" w:color="auto"/>
        <w:right w:val="none" w:sz="0" w:space="0" w:color="auto"/>
      </w:divBdr>
    </w:div>
    <w:div w:id="641737696">
      <w:bodyDiv w:val="1"/>
      <w:marLeft w:val="0"/>
      <w:marRight w:val="0"/>
      <w:marTop w:val="0"/>
      <w:marBottom w:val="0"/>
      <w:divBdr>
        <w:top w:val="none" w:sz="0" w:space="0" w:color="auto"/>
        <w:left w:val="none" w:sz="0" w:space="0" w:color="auto"/>
        <w:bottom w:val="none" w:sz="0" w:space="0" w:color="auto"/>
        <w:right w:val="none" w:sz="0" w:space="0" w:color="auto"/>
      </w:divBdr>
      <w:divsChild>
        <w:div w:id="964505838">
          <w:marLeft w:val="0"/>
          <w:marRight w:val="0"/>
          <w:marTop w:val="0"/>
          <w:marBottom w:val="0"/>
          <w:divBdr>
            <w:top w:val="none" w:sz="0" w:space="0" w:color="auto"/>
            <w:left w:val="none" w:sz="0" w:space="0" w:color="auto"/>
            <w:bottom w:val="none" w:sz="0" w:space="0" w:color="auto"/>
            <w:right w:val="none" w:sz="0" w:space="0" w:color="auto"/>
          </w:divBdr>
        </w:div>
      </w:divsChild>
    </w:div>
    <w:div w:id="658966822">
      <w:bodyDiv w:val="1"/>
      <w:marLeft w:val="0"/>
      <w:marRight w:val="0"/>
      <w:marTop w:val="0"/>
      <w:marBottom w:val="0"/>
      <w:divBdr>
        <w:top w:val="none" w:sz="0" w:space="0" w:color="auto"/>
        <w:left w:val="none" w:sz="0" w:space="0" w:color="auto"/>
        <w:bottom w:val="none" w:sz="0" w:space="0" w:color="auto"/>
        <w:right w:val="none" w:sz="0" w:space="0" w:color="auto"/>
      </w:divBdr>
    </w:div>
    <w:div w:id="763456959">
      <w:bodyDiv w:val="1"/>
      <w:marLeft w:val="0"/>
      <w:marRight w:val="0"/>
      <w:marTop w:val="0"/>
      <w:marBottom w:val="0"/>
      <w:divBdr>
        <w:top w:val="none" w:sz="0" w:space="0" w:color="auto"/>
        <w:left w:val="none" w:sz="0" w:space="0" w:color="auto"/>
        <w:bottom w:val="none" w:sz="0" w:space="0" w:color="auto"/>
        <w:right w:val="none" w:sz="0" w:space="0" w:color="auto"/>
      </w:divBdr>
    </w:div>
    <w:div w:id="1104573029">
      <w:bodyDiv w:val="1"/>
      <w:marLeft w:val="0"/>
      <w:marRight w:val="0"/>
      <w:marTop w:val="0"/>
      <w:marBottom w:val="0"/>
      <w:divBdr>
        <w:top w:val="none" w:sz="0" w:space="0" w:color="auto"/>
        <w:left w:val="none" w:sz="0" w:space="0" w:color="auto"/>
        <w:bottom w:val="none" w:sz="0" w:space="0" w:color="auto"/>
        <w:right w:val="none" w:sz="0" w:space="0" w:color="auto"/>
      </w:divBdr>
    </w:div>
    <w:div w:id="1349596211">
      <w:bodyDiv w:val="1"/>
      <w:marLeft w:val="0"/>
      <w:marRight w:val="0"/>
      <w:marTop w:val="0"/>
      <w:marBottom w:val="0"/>
      <w:divBdr>
        <w:top w:val="none" w:sz="0" w:space="0" w:color="auto"/>
        <w:left w:val="none" w:sz="0" w:space="0" w:color="auto"/>
        <w:bottom w:val="none" w:sz="0" w:space="0" w:color="auto"/>
        <w:right w:val="none" w:sz="0" w:space="0" w:color="auto"/>
      </w:divBdr>
    </w:div>
    <w:div w:id="1426606442">
      <w:bodyDiv w:val="1"/>
      <w:marLeft w:val="0"/>
      <w:marRight w:val="0"/>
      <w:marTop w:val="0"/>
      <w:marBottom w:val="0"/>
      <w:divBdr>
        <w:top w:val="none" w:sz="0" w:space="0" w:color="auto"/>
        <w:left w:val="none" w:sz="0" w:space="0" w:color="auto"/>
        <w:bottom w:val="none" w:sz="0" w:space="0" w:color="auto"/>
        <w:right w:val="none" w:sz="0" w:space="0" w:color="auto"/>
      </w:divBdr>
    </w:div>
    <w:div w:id="1789619451">
      <w:bodyDiv w:val="1"/>
      <w:marLeft w:val="0"/>
      <w:marRight w:val="0"/>
      <w:marTop w:val="0"/>
      <w:marBottom w:val="0"/>
      <w:divBdr>
        <w:top w:val="none" w:sz="0" w:space="0" w:color="auto"/>
        <w:left w:val="none" w:sz="0" w:space="0" w:color="auto"/>
        <w:bottom w:val="none" w:sz="0" w:space="0" w:color="auto"/>
        <w:right w:val="none" w:sz="0" w:space="0" w:color="auto"/>
      </w:divBdr>
    </w:div>
    <w:div w:id="1807241828">
      <w:bodyDiv w:val="1"/>
      <w:marLeft w:val="0"/>
      <w:marRight w:val="0"/>
      <w:marTop w:val="0"/>
      <w:marBottom w:val="0"/>
      <w:divBdr>
        <w:top w:val="none" w:sz="0" w:space="0" w:color="auto"/>
        <w:left w:val="none" w:sz="0" w:space="0" w:color="auto"/>
        <w:bottom w:val="none" w:sz="0" w:space="0" w:color="auto"/>
        <w:right w:val="none" w:sz="0" w:space="0" w:color="auto"/>
      </w:divBdr>
    </w:div>
    <w:div w:id="1829321557">
      <w:bodyDiv w:val="1"/>
      <w:marLeft w:val="0"/>
      <w:marRight w:val="0"/>
      <w:marTop w:val="0"/>
      <w:marBottom w:val="0"/>
      <w:divBdr>
        <w:top w:val="none" w:sz="0" w:space="0" w:color="auto"/>
        <w:left w:val="none" w:sz="0" w:space="0" w:color="auto"/>
        <w:bottom w:val="none" w:sz="0" w:space="0" w:color="auto"/>
        <w:right w:val="none" w:sz="0" w:space="0" w:color="auto"/>
      </w:divBdr>
    </w:div>
    <w:div w:id="1901860868">
      <w:bodyDiv w:val="1"/>
      <w:marLeft w:val="0"/>
      <w:marRight w:val="0"/>
      <w:marTop w:val="0"/>
      <w:marBottom w:val="0"/>
      <w:divBdr>
        <w:top w:val="none" w:sz="0" w:space="0" w:color="auto"/>
        <w:left w:val="none" w:sz="0" w:space="0" w:color="auto"/>
        <w:bottom w:val="none" w:sz="0" w:space="0" w:color="auto"/>
        <w:right w:val="none" w:sz="0" w:space="0" w:color="auto"/>
      </w:divBdr>
    </w:div>
    <w:div w:id="1965115959">
      <w:bodyDiv w:val="1"/>
      <w:marLeft w:val="0"/>
      <w:marRight w:val="0"/>
      <w:marTop w:val="0"/>
      <w:marBottom w:val="0"/>
      <w:divBdr>
        <w:top w:val="none" w:sz="0" w:space="0" w:color="auto"/>
        <w:left w:val="none" w:sz="0" w:space="0" w:color="auto"/>
        <w:bottom w:val="none" w:sz="0" w:space="0" w:color="auto"/>
        <w:right w:val="none" w:sz="0" w:space="0" w:color="auto"/>
      </w:divBdr>
    </w:div>
    <w:div w:id="1965574625">
      <w:bodyDiv w:val="1"/>
      <w:marLeft w:val="0"/>
      <w:marRight w:val="0"/>
      <w:marTop w:val="0"/>
      <w:marBottom w:val="0"/>
      <w:divBdr>
        <w:top w:val="none" w:sz="0" w:space="0" w:color="auto"/>
        <w:left w:val="none" w:sz="0" w:space="0" w:color="auto"/>
        <w:bottom w:val="none" w:sz="0" w:space="0" w:color="auto"/>
        <w:right w:val="none" w:sz="0" w:space="0" w:color="auto"/>
      </w:divBdr>
      <w:divsChild>
        <w:div w:id="1281642801">
          <w:marLeft w:val="0"/>
          <w:marRight w:val="0"/>
          <w:marTop w:val="0"/>
          <w:marBottom w:val="0"/>
          <w:divBdr>
            <w:top w:val="none" w:sz="0" w:space="0" w:color="auto"/>
            <w:left w:val="none" w:sz="0" w:space="0" w:color="auto"/>
            <w:bottom w:val="none" w:sz="0" w:space="0" w:color="auto"/>
            <w:right w:val="none" w:sz="0" w:space="0" w:color="auto"/>
          </w:divBdr>
        </w:div>
      </w:divsChild>
    </w:div>
    <w:div w:id="2140803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torozco\Desktop\Lineamientos%20de%20la%20NIIF%2013%20Valor%20Razonable\Modificaciones%20al%20Marco%20Contable\Configuracion%20de%20Bancos%20y%20Financieras.xls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3045859E5B74E40862324B3DA5A51B1" ma:contentTypeVersion="0" ma:contentTypeDescription="Crear nuevo documento." ma:contentTypeScope="" ma:versionID="d58b747ba315d522d297051f81fad28a">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4697C3-0392-43BF-99CD-91E3598881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E3F888D-53FA-4262-AE5B-BAB5969A6244}">
  <ds:schemaRefs>
    <ds:schemaRef ds:uri="http://schemas.microsoft.com/sharepoint/v3/contenttype/forms"/>
  </ds:schemaRefs>
</ds:datastoreItem>
</file>

<file path=customXml/itemProps3.xml><?xml version="1.0" encoding="utf-8"?>
<ds:datastoreItem xmlns:ds="http://schemas.openxmlformats.org/officeDocument/2006/customXml" ds:itemID="{73A1838B-F121-4320-8699-AB794219BDD1}">
  <ds:schemaRefs>
    <ds:schemaRef ds:uri="http://schemas.openxmlformats.org/officeDocument/2006/bibliography"/>
  </ds:schemaRefs>
</ds:datastoreItem>
</file>

<file path=customXml/itemProps4.xml><?xml version="1.0" encoding="utf-8"?>
<ds:datastoreItem xmlns:ds="http://schemas.openxmlformats.org/officeDocument/2006/customXml" ds:itemID="{2C6A897D-DCC8-419E-BCD6-B87287F1A51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5</Pages>
  <Words>1108</Words>
  <Characters>6098</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José Saballos Velásquez</dc:creator>
  <cp:keywords/>
  <dc:description/>
  <cp:lastModifiedBy>Tania Elizabeth Orozco Sirias</cp:lastModifiedBy>
  <cp:revision>47</cp:revision>
  <cp:lastPrinted>2019-05-23T20:22:00Z</cp:lastPrinted>
  <dcterms:created xsi:type="dcterms:W3CDTF">2022-01-10T15:51:00Z</dcterms:created>
  <dcterms:modified xsi:type="dcterms:W3CDTF">2023-02-17T15:19:00Z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0x01010083045859E5B74E40862324B3DA5A51B1</vt:lpwstr>
  </property>
</Properties>
</file>